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4A" w:rsidRPr="00FF22E5" w:rsidRDefault="00881A05" w:rsidP="00FF22E5">
      <w:pPr>
        <w:jc w:val="both"/>
        <w:rPr>
          <w:b/>
          <w:sz w:val="24"/>
          <w:szCs w:val="24"/>
        </w:rPr>
      </w:pPr>
      <w:bookmarkStart w:id="0" w:name="_GoBack"/>
      <w:bookmarkEnd w:id="0"/>
      <w:r w:rsidRPr="00FF22E5">
        <w:rPr>
          <w:rFonts w:asciiTheme="majorHAnsi" w:hAnsiTheme="majorHAnsi"/>
          <w:b/>
          <w:noProof/>
          <w:sz w:val="28"/>
          <w:szCs w:val="28"/>
        </w:rPr>
        <w:t>About NOOIS</w:t>
      </w:r>
    </w:p>
    <w:p w:rsidR="00881A05" w:rsidRPr="00FF22E5" w:rsidRDefault="00881A05" w:rsidP="00881A05">
      <w:pPr>
        <w:rPr>
          <w:rFonts w:asciiTheme="majorHAnsi" w:hAnsiTheme="majorHAnsi"/>
          <w:b/>
          <w:sz w:val="28"/>
          <w:szCs w:val="28"/>
        </w:rPr>
      </w:pPr>
      <w:r w:rsidRPr="00FF22E5">
        <w:rPr>
          <w:rFonts w:asciiTheme="majorHAnsi" w:hAnsiTheme="majorHAnsi"/>
          <w:b/>
          <w:sz w:val="28"/>
          <w:szCs w:val="28"/>
        </w:rPr>
        <w:t>When was it established and who does it represent?</w:t>
      </w:r>
    </w:p>
    <w:p w:rsidR="00881A05" w:rsidRPr="00FF22E5" w:rsidRDefault="00881A05" w:rsidP="00881A05">
      <w:pPr>
        <w:rPr>
          <w:rFonts w:cstheme="minorHAnsi"/>
        </w:rPr>
      </w:pPr>
      <w:r w:rsidRPr="00FF22E5">
        <w:rPr>
          <w:rFonts w:cstheme="minorHAnsi"/>
        </w:rPr>
        <w:t>The National Organization of Persons with Disabilities of Serbia (NOOIS) was established on 22nd July 2007. Accordingly, the informal network of various organizations of persons with disabilities, which had existed for years, evolved into NOOIS as a formal network with a legal status, similar to many organizations in Europe. NOOIS is an “umbrella” organiza</w:t>
      </w:r>
      <w:r w:rsidR="00CF31A5" w:rsidRPr="00FF22E5">
        <w:rPr>
          <w:rFonts w:cstheme="minorHAnsi"/>
        </w:rPr>
        <w:t>tion representing more than 800.</w:t>
      </w:r>
      <w:r w:rsidRPr="00FF22E5">
        <w:rPr>
          <w:rFonts w:cstheme="minorHAnsi"/>
        </w:rPr>
        <w:t xml:space="preserve">000 persons with disabilities and their legal representatives involved in: </w:t>
      </w:r>
    </w:p>
    <w:p w:rsidR="00881A05" w:rsidRPr="00FF22E5" w:rsidRDefault="00881A05" w:rsidP="007B149A">
      <w:pPr>
        <w:ind w:left="567"/>
        <w:rPr>
          <w:rFonts w:cstheme="minorHAnsi"/>
        </w:rPr>
      </w:pPr>
      <w:r w:rsidRPr="00FF22E5">
        <w:rPr>
          <w:rFonts w:cstheme="minorHAnsi"/>
        </w:rPr>
        <w:t>• Associations of organizations of persons with individual types of disabilities</w:t>
      </w:r>
    </w:p>
    <w:p w:rsidR="00881A05" w:rsidRPr="00FF22E5" w:rsidRDefault="00881A05" w:rsidP="007B149A">
      <w:pPr>
        <w:ind w:left="567"/>
        <w:rPr>
          <w:rFonts w:cstheme="minorHAnsi"/>
        </w:rPr>
      </w:pPr>
      <w:r w:rsidRPr="00FF22E5">
        <w:rPr>
          <w:rFonts w:cstheme="minorHAnsi"/>
        </w:rPr>
        <w:t>• Organizations of legal representatives of persons with disabilities, and</w:t>
      </w:r>
    </w:p>
    <w:p w:rsidR="00B85B0C" w:rsidRPr="00FF22E5" w:rsidRDefault="00881A05" w:rsidP="007B149A">
      <w:pPr>
        <w:spacing w:after="120"/>
        <w:ind w:left="567"/>
        <w:rPr>
          <w:rFonts w:cstheme="minorHAnsi"/>
        </w:rPr>
      </w:pPr>
      <w:r w:rsidRPr="00FF22E5">
        <w:rPr>
          <w:rFonts w:cstheme="minorHAnsi"/>
        </w:rPr>
        <w:t>• Interest organizations gathering persons with various types of disabilities (so-called cross-disability organizations)</w:t>
      </w:r>
    </w:p>
    <w:p w:rsidR="003E354A" w:rsidRPr="00FF22E5" w:rsidRDefault="003E354A" w:rsidP="00881A05">
      <w:pPr>
        <w:rPr>
          <w:rFonts w:asciiTheme="majorHAnsi" w:hAnsiTheme="majorHAnsi"/>
          <w:b/>
          <w:sz w:val="28"/>
          <w:szCs w:val="28"/>
        </w:rPr>
      </w:pPr>
    </w:p>
    <w:p w:rsidR="00881A05" w:rsidRPr="00FF22E5" w:rsidRDefault="00881A05" w:rsidP="00881A05">
      <w:r w:rsidRPr="00FF22E5">
        <w:rPr>
          <w:rFonts w:asciiTheme="majorHAnsi" w:hAnsiTheme="majorHAnsi"/>
          <w:b/>
          <w:sz w:val="28"/>
          <w:szCs w:val="28"/>
        </w:rPr>
        <w:t xml:space="preserve">Why was it established? </w:t>
      </w:r>
      <w:r w:rsidR="0049517E" w:rsidRPr="00FF22E5">
        <w:t xml:space="preserve">  </w:t>
      </w:r>
    </w:p>
    <w:p w:rsidR="00881A05" w:rsidRPr="00FF22E5" w:rsidRDefault="00881A05" w:rsidP="007B149A">
      <w:pPr>
        <w:ind w:left="567"/>
      </w:pPr>
      <w:r w:rsidRPr="00FF22E5">
        <w:t xml:space="preserve">• To represent the united movement of persons with disabilities of Serbia, speak on behalf of the majority of persons with disabilities </w:t>
      </w:r>
      <w:r w:rsidR="007B149A" w:rsidRPr="00FF22E5">
        <w:t xml:space="preserve"> </w:t>
      </w:r>
      <w:r w:rsidR="007B149A" w:rsidRPr="00FF22E5">
        <w:br/>
        <w:t xml:space="preserve">   </w:t>
      </w:r>
      <w:r w:rsidRPr="00FF22E5">
        <w:t xml:space="preserve">and their legal representatives, and constitute the strongest force in advocating their common interests and needs </w:t>
      </w:r>
    </w:p>
    <w:p w:rsidR="00B85B0C" w:rsidRPr="00FF22E5" w:rsidRDefault="00881A05" w:rsidP="007B149A">
      <w:pPr>
        <w:spacing w:after="120"/>
        <w:ind w:left="567"/>
        <w:rPr>
          <w:b/>
        </w:rPr>
      </w:pPr>
      <w:r w:rsidRPr="00FF22E5">
        <w:t xml:space="preserve">• The role of the National Organization is not to replace individual organizations of persons with disabilities (Associations and other </w:t>
      </w:r>
      <w:r w:rsidR="007B149A" w:rsidRPr="00FF22E5">
        <w:br/>
        <w:t xml:space="preserve">   </w:t>
      </w:r>
      <w:r w:rsidRPr="00FF22E5">
        <w:t>organizations), but to focus on mutual actions, initiatives and matters of general interest</w:t>
      </w:r>
    </w:p>
    <w:p w:rsidR="003E354A" w:rsidRPr="00FF22E5" w:rsidRDefault="003E354A" w:rsidP="00881A05">
      <w:pPr>
        <w:rPr>
          <w:rFonts w:asciiTheme="majorHAnsi" w:hAnsiTheme="majorHAnsi"/>
          <w:b/>
          <w:sz w:val="28"/>
          <w:szCs w:val="28"/>
        </w:rPr>
      </w:pPr>
    </w:p>
    <w:p w:rsidR="00881A05" w:rsidRPr="00FF22E5" w:rsidRDefault="00881A05" w:rsidP="00881A05">
      <w:pPr>
        <w:rPr>
          <w:rFonts w:asciiTheme="majorHAnsi" w:hAnsiTheme="majorHAnsi"/>
          <w:b/>
          <w:sz w:val="28"/>
          <w:szCs w:val="28"/>
        </w:rPr>
      </w:pPr>
      <w:r w:rsidRPr="00FF22E5">
        <w:rPr>
          <w:rFonts w:asciiTheme="majorHAnsi" w:hAnsiTheme="majorHAnsi"/>
          <w:b/>
          <w:sz w:val="28"/>
          <w:szCs w:val="28"/>
        </w:rPr>
        <w:t>NOOIS mission</w:t>
      </w:r>
    </w:p>
    <w:p w:rsidR="001640D3" w:rsidRDefault="00881A05" w:rsidP="00FF22E5">
      <w:pPr>
        <w:rPr>
          <w:rFonts w:cstheme="minorHAnsi"/>
        </w:rPr>
      </w:pPr>
      <w:proofErr w:type="gramStart"/>
      <w:r w:rsidRPr="00FF22E5">
        <w:rPr>
          <w:rFonts w:cstheme="minorHAnsi"/>
        </w:rPr>
        <w:t>Increasing inclusion of persons with disabilities in the society, full respect of human rights and non-discrimination on the basis of disability by creating partnership between the united disability rights movement and the state in terms of adopting and implementing disability laws and other documents in compliance with international standards and documents.</w:t>
      </w:r>
      <w:proofErr w:type="gramEnd"/>
    </w:p>
    <w:p w:rsidR="00FF22E5" w:rsidRDefault="00FF22E5" w:rsidP="00FF22E5">
      <w:pPr>
        <w:rPr>
          <w:rFonts w:cstheme="minorHAnsi"/>
        </w:rPr>
      </w:pPr>
    </w:p>
    <w:p w:rsidR="00FF22E5" w:rsidRPr="00FF22E5" w:rsidRDefault="00FF22E5" w:rsidP="00FF22E5">
      <w:pPr>
        <w:rPr>
          <w:rFonts w:cstheme="minorHAnsi"/>
        </w:rPr>
      </w:pPr>
    </w:p>
    <w:p w:rsidR="00881A05" w:rsidRPr="00FF22E5" w:rsidRDefault="00881A05" w:rsidP="00881A05">
      <w:pPr>
        <w:jc w:val="both"/>
        <w:rPr>
          <w:rFonts w:asciiTheme="majorHAnsi" w:eastAsia="Calibri" w:hAnsiTheme="majorHAnsi" w:cs="Times New Roman"/>
          <w:b/>
          <w:sz w:val="28"/>
          <w:szCs w:val="28"/>
          <w:lang w:val="en-GB"/>
        </w:rPr>
      </w:pPr>
      <w:r w:rsidRPr="00FF22E5">
        <w:rPr>
          <w:rFonts w:asciiTheme="majorHAnsi" w:eastAsia="Calibri" w:hAnsiTheme="majorHAnsi" w:cs="Times New Roman"/>
          <w:b/>
          <w:sz w:val="28"/>
          <w:szCs w:val="28"/>
          <w:lang w:val="en-GB"/>
        </w:rPr>
        <w:lastRenderedPageBreak/>
        <w:t xml:space="preserve">NOOIS goals </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Unified advocacy of interests of persons with disabilities in </w:t>
      </w:r>
      <w:smartTag w:uri="urn:schemas-microsoft-com:office:smarttags" w:element="country-region">
        <w:smartTag w:uri="urn:schemas-microsoft-com:office:smarttags" w:element="place">
          <w:r w:rsidRPr="00FF22E5">
            <w:rPr>
              <w:rFonts w:ascii="Calibri" w:eastAsia="Calibri" w:hAnsi="Calibri" w:cs="Times New Roman"/>
              <w:lang w:val="en-GB"/>
            </w:rPr>
            <w:t>Serbia</w:t>
          </w:r>
        </w:smartTag>
      </w:smartTag>
      <w:r w:rsidRPr="00FF22E5">
        <w:rPr>
          <w:rFonts w:ascii="Calibri" w:eastAsia="Calibri" w:hAnsi="Calibri" w:cs="Times New Roman"/>
          <w:lang w:val="en-GB"/>
        </w:rPr>
        <w:t xml:space="preserve">  </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Protection and promotion of fundamental human rights</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Improvement of the status of persons with disabilities by implementing national strategies, laws and polic</w:t>
      </w:r>
      <w:r w:rsidR="00CF31A5" w:rsidRPr="00FF22E5">
        <w:rPr>
          <w:rFonts w:ascii="Calibri" w:eastAsia="Calibri" w:hAnsi="Calibri" w:cs="Times New Roman"/>
          <w:lang w:val="en-GB"/>
        </w:rPr>
        <w:t>ies in the sphere of disability</w:t>
      </w:r>
      <w:r w:rsidRPr="00FF22E5">
        <w:rPr>
          <w:rFonts w:ascii="Calibri" w:eastAsia="Calibri" w:hAnsi="Calibri" w:cs="Times New Roman"/>
          <w:lang w:val="en-GB"/>
        </w:rPr>
        <w:t xml:space="preserve"> and </w:t>
      </w:r>
      <w:r w:rsidR="003E354A" w:rsidRPr="00FF22E5">
        <w:rPr>
          <w:rFonts w:ascii="Calibri" w:eastAsia="Calibri" w:hAnsi="Calibri" w:cs="Times New Roman"/>
          <w:lang w:val="en-GB"/>
        </w:rPr>
        <w:t xml:space="preserve"> </w:t>
      </w:r>
      <w:r w:rsidR="003E354A" w:rsidRPr="00FF22E5">
        <w:rPr>
          <w:rFonts w:ascii="Calibri" w:eastAsia="Calibri" w:hAnsi="Calibri" w:cs="Times New Roman"/>
          <w:lang w:val="en-GB"/>
        </w:rPr>
        <w:br/>
        <w:t xml:space="preserve">      </w:t>
      </w:r>
      <w:r w:rsidRPr="00FF22E5">
        <w:rPr>
          <w:rFonts w:ascii="Calibri" w:eastAsia="Calibri" w:hAnsi="Calibri" w:cs="Times New Roman"/>
          <w:lang w:val="en-GB"/>
        </w:rPr>
        <w:t xml:space="preserve">the reform of national legislation in compliance with the human rights principles   </w:t>
      </w:r>
    </w:p>
    <w:p w:rsidR="00881A05" w:rsidRPr="00FF22E5" w:rsidRDefault="00881A05" w:rsidP="003E354A">
      <w:pPr>
        <w:spacing w:after="120" w:line="240" w:lineRule="auto"/>
        <w:rPr>
          <w:rFonts w:ascii="Calibri" w:eastAsia="Calibri" w:hAnsi="Calibri" w:cs="Times New Roman"/>
          <w:lang w:val="en-GB"/>
        </w:rPr>
      </w:pPr>
      <w:r w:rsidRPr="00FF22E5">
        <w:rPr>
          <w:rFonts w:ascii="Calibri" w:eastAsia="Calibri" w:hAnsi="Calibri" w:cs="Times New Roman"/>
          <w:lang w:val="en-GB"/>
        </w:rPr>
        <w:t xml:space="preserve">  • Struggle against prejudice and discrimination based on disability and full participation, equality and social inclusion of persons with </w:t>
      </w:r>
      <w:r w:rsidR="003E354A" w:rsidRPr="00FF22E5">
        <w:rPr>
          <w:rFonts w:ascii="Calibri" w:eastAsia="Calibri" w:hAnsi="Calibri" w:cs="Times New Roman"/>
          <w:lang w:val="en-GB"/>
        </w:rPr>
        <w:br/>
        <w:t xml:space="preserve">     </w:t>
      </w:r>
      <w:r w:rsidRPr="00FF22E5">
        <w:rPr>
          <w:rFonts w:ascii="Calibri" w:eastAsia="Calibri" w:hAnsi="Calibri" w:cs="Times New Roman"/>
          <w:lang w:val="en-GB"/>
        </w:rPr>
        <w:t xml:space="preserve">disabilities in Serbia </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Strengthening the cooperation among NOOIS member organizations and supporting the development of their individual capacities </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Acceptance of international and European disability standards, principles and documents and their application in </w:t>
      </w:r>
      <w:smartTag w:uri="urn:schemas-microsoft-com:office:smarttags" w:element="country-region">
        <w:r w:rsidRPr="00FF22E5">
          <w:rPr>
            <w:rFonts w:ascii="Calibri" w:eastAsia="Calibri" w:hAnsi="Calibri" w:cs="Times New Roman"/>
            <w:lang w:val="en-GB"/>
          </w:rPr>
          <w:t>Serbia</w:t>
        </w:r>
      </w:smartTag>
      <w:r w:rsidRPr="00FF22E5">
        <w:rPr>
          <w:rFonts w:ascii="Calibri" w:eastAsia="Calibri" w:hAnsi="Calibri" w:cs="Times New Roman"/>
          <w:lang w:val="en-GB"/>
        </w:rPr>
        <w:t xml:space="preserve"> in </w:t>
      </w:r>
      <w:smartTag w:uri="urn:schemas-microsoft-com:office:smarttags" w:element="country-region">
        <w:smartTag w:uri="urn:schemas-microsoft-com:office:smarttags" w:element="place">
          <w:r w:rsidRPr="00FF22E5">
            <w:rPr>
              <w:rFonts w:ascii="Calibri" w:eastAsia="Calibri" w:hAnsi="Calibri" w:cs="Times New Roman"/>
              <w:lang w:val="en-GB"/>
            </w:rPr>
            <w:t>Serbia</w:t>
          </w:r>
        </w:smartTag>
      </w:smartTag>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Development of the cooperation and participation in the international disability rights movement </w:t>
      </w:r>
    </w:p>
    <w:p w:rsidR="00A40B44" w:rsidRPr="00FF22E5" w:rsidRDefault="00A40B44" w:rsidP="00A40B44">
      <w:pPr>
        <w:spacing w:after="120" w:line="240" w:lineRule="auto"/>
        <w:jc w:val="both"/>
        <w:rPr>
          <w:rFonts w:ascii="Calibri" w:eastAsia="Calibri" w:hAnsi="Calibri" w:cs="Times New Roman"/>
          <w:lang w:val="en-GB"/>
        </w:rPr>
      </w:pPr>
    </w:p>
    <w:p w:rsidR="00881A05" w:rsidRPr="00FF22E5" w:rsidRDefault="00881A05" w:rsidP="00881A05">
      <w:pPr>
        <w:jc w:val="both"/>
        <w:rPr>
          <w:rFonts w:asciiTheme="majorHAnsi" w:eastAsia="Calibri" w:hAnsiTheme="majorHAnsi" w:cs="Times New Roman"/>
          <w:b/>
          <w:sz w:val="28"/>
          <w:szCs w:val="28"/>
          <w:lang w:val="en-GB"/>
        </w:rPr>
      </w:pPr>
      <w:r w:rsidRPr="00FF22E5">
        <w:rPr>
          <w:rFonts w:asciiTheme="majorHAnsi" w:eastAsia="Calibri" w:hAnsiTheme="majorHAnsi" w:cs="Times New Roman"/>
          <w:b/>
          <w:sz w:val="28"/>
          <w:szCs w:val="28"/>
          <w:lang w:val="en-GB"/>
        </w:rPr>
        <w:t>NOOIS values</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Application of European and UN standards in the field of human rights of persons with disabilities</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Non-discrimination</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Equal opportunities for persons with disabilities</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Promotion of accessibility and universal design in the field of physical environment, transportation, information and communications </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w:t>
      </w:r>
      <w:smartTag w:uri="urn:schemas-microsoft-com:office:smarttags" w:element="City">
        <w:smartTag w:uri="urn:schemas-microsoft-com:office:smarttags" w:element="place">
          <w:r w:rsidRPr="00FF22E5">
            <w:rPr>
              <w:rFonts w:ascii="Calibri" w:eastAsia="Calibri" w:hAnsi="Calibri" w:cs="Times New Roman"/>
              <w:lang w:val="en-GB"/>
            </w:rPr>
            <w:t>Independence</w:t>
          </w:r>
        </w:smartTag>
      </w:smartTag>
      <w:r w:rsidRPr="00FF22E5">
        <w:rPr>
          <w:rFonts w:ascii="Calibri" w:eastAsia="Calibri" w:hAnsi="Calibri" w:cs="Times New Roman"/>
          <w:lang w:val="en-GB"/>
        </w:rPr>
        <w:t xml:space="preserve"> and representativeness</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Mutual cooperation</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Responsibility</w:t>
      </w:r>
    </w:p>
    <w:p w:rsidR="00881A05" w:rsidRPr="00FF22E5" w:rsidRDefault="00881A05" w:rsidP="00A40B44">
      <w:pPr>
        <w:spacing w:after="120" w:line="240" w:lineRule="auto"/>
        <w:jc w:val="both"/>
        <w:rPr>
          <w:rFonts w:ascii="Calibri" w:eastAsia="Calibri" w:hAnsi="Calibri" w:cs="Times New Roman"/>
          <w:lang w:val="en-GB"/>
        </w:rPr>
      </w:pPr>
      <w:r w:rsidRPr="00FF22E5">
        <w:rPr>
          <w:rFonts w:ascii="Calibri" w:eastAsia="Calibri" w:hAnsi="Calibri" w:cs="Times New Roman"/>
          <w:lang w:val="en-GB"/>
        </w:rPr>
        <w:t xml:space="preserve">  • Internal democratic structure and connections with member-organizations</w:t>
      </w:r>
    </w:p>
    <w:p w:rsidR="00A40B44" w:rsidRPr="00FF22E5" w:rsidRDefault="00A40B44" w:rsidP="00A40B44">
      <w:pPr>
        <w:spacing w:after="120" w:line="240" w:lineRule="auto"/>
        <w:jc w:val="both"/>
        <w:rPr>
          <w:rFonts w:ascii="Calibri" w:eastAsia="Calibri" w:hAnsi="Calibri" w:cs="Times New Roman"/>
          <w:lang w:val="en-GB"/>
        </w:rPr>
      </w:pPr>
    </w:p>
    <w:p w:rsidR="00881A05" w:rsidRPr="00FF22E5" w:rsidRDefault="00881A05" w:rsidP="00881A05">
      <w:pPr>
        <w:jc w:val="both"/>
        <w:rPr>
          <w:rFonts w:asciiTheme="majorHAnsi" w:eastAsia="Calibri" w:hAnsiTheme="majorHAnsi" w:cs="Times New Roman"/>
          <w:b/>
          <w:sz w:val="28"/>
          <w:szCs w:val="28"/>
          <w:lang w:val="en-GB"/>
        </w:rPr>
      </w:pPr>
      <w:r w:rsidRPr="00FF22E5">
        <w:rPr>
          <w:rFonts w:asciiTheme="majorHAnsi" w:eastAsia="Calibri" w:hAnsiTheme="majorHAnsi" w:cs="Times New Roman"/>
          <w:b/>
          <w:sz w:val="28"/>
          <w:szCs w:val="28"/>
          <w:lang w:val="en-GB"/>
        </w:rPr>
        <w:t xml:space="preserve">Membership in international organizations </w:t>
      </w:r>
    </w:p>
    <w:p w:rsidR="00E3560C" w:rsidRPr="00FF22E5" w:rsidRDefault="00881A05" w:rsidP="009D1B39">
      <w:pPr>
        <w:jc w:val="both"/>
        <w:rPr>
          <w:rFonts w:ascii="Calibri" w:eastAsia="Calibri" w:hAnsi="Calibri" w:cs="Times New Roman"/>
          <w:lang w:val="en-GB"/>
        </w:rPr>
      </w:pPr>
      <w:r w:rsidRPr="00FF22E5">
        <w:rPr>
          <w:rFonts w:ascii="Calibri" w:eastAsia="Calibri" w:hAnsi="Calibri" w:cs="Times New Roman"/>
          <w:lang w:val="en-GB"/>
        </w:rPr>
        <w:t xml:space="preserve">NOOIS is also active in the International Disability Movement. Since its establishment NOOIS has been an associate member of Europe’s largest and most important umbrella organization – </w:t>
      </w:r>
      <w:r w:rsidR="004134DE" w:rsidRPr="00FF22E5">
        <w:rPr>
          <w:rFonts w:ascii="Calibri" w:eastAsia="Calibri" w:hAnsi="Calibri" w:cs="Times New Roman"/>
          <w:lang w:val="en-GB"/>
        </w:rPr>
        <w:t>European Disability Forum (EDF)</w:t>
      </w:r>
      <w:r w:rsidRPr="00FF22E5">
        <w:rPr>
          <w:rFonts w:ascii="Calibri" w:eastAsia="Calibri" w:hAnsi="Calibri" w:cs="Times New Roman"/>
          <w:lang w:val="en-GB"/>
        </w:rPr>
        <w:t xml:space="preserve"> and a member of the Disability People International (DPI).</w:t>
      </w:r>
    </w:p>
    <w:p w:rsidR="003E354A" w:rsidRPr="00FF22E5" w:rsidRDefault="00A40B44" w:rsidP="009D1B39">
      <w:pPr>
        <w:jc w:val="both"/>
        <w:rPr>
          <w:rFonts w:asciiTheme="majorHAnsi" w:hAnsiTheme="majorHAnsi"/>
          <w:b/>
          <w:sz w:val="28"/>
          <w:szCs w:val="28"/>
        </w:rPr>
      </w:pPr>
      <w:r w:rsidRPr="00FF22E5">
        <w:rPr>
          <w:rFonts w:asciiTheme="majorHAnsi" w:hAnsiTheme="majorHAnsi"/>
          <w:b/>
          <w:noProof/>
          <w:sz w:val="28"/>
          <w:szCs w:val="28"/>
        </w:rPr>
        <w:t xml:space="preserve">NOOIS structure </w:t>
      </w:r>
      <w:r w:rsidR="0049517E" w:rsidRPr="00FF22E5">
        <w:rPr>
          <w:rFonts w:asciiTheme="majorHAnsi" w:hAnsiTheme="majorHAnsi"/>
          <w:b/>
          <w:sz w:val="28"/>
          <w:szCs w:val="28"/>
        </w:rPr>
        <w:t xml:space="preserve"> </w:t>
      </w:r>
    </w:p>
    <w:p w:rsidR="00A40B44" w:rsidRPr="00FF22E5" w:rsidRDefault="00A40B44" w:rsidP="003E354A">
      <w:pPr>
        <w:jc w:val="both"/>
      </w:pPr>
      <w:r w:rsidRPr="00FF22E5">
        <w:t>NOOIS structure consists of the Assembly, Executive and Supervisory Boards, as well as the President, two Vice-Presidents and the Executive Director.</w:t>
      </w:r>
    </w:p>
    <w:p w:rsidR="00A40B44" w:rsidRPr="00FF22E5" w:rsidRDefault="00A40B44" w:rsidP="009D1B39">
      <w:pPr>
        <w:jc w:val="both"/>
        <w:rPr>
          <w:rFonts w:asciiTheme="majorHAnsi" w:hAnsiTheme="majorHAnsi"/>
          <w:b/>
          <w:sz w:val="28"/>
          <w:szCs w:val="28"/>
        </w:rPr>
      </w:pPr>
      <w:r w:rsidRPr="00FF22E5">
        <w:rPr>
          <w:rFonts w:asciiTheme="majorHAnsi" w:hAnsiTheme="majorHAnsi"/>
          <w:b/>
          <w:sz w:val="28"/>
          <w:szCs w:val="28"/>
        </w:rPr>
        <w:t xml:space="preserve">Three categories of membership </w:t>
      </w:r>
    </w:p>
    <w:p w:rsidR="00A40B44" w:rsidRPr="00FF22E5" w:rsidRDefault="00A40B44" w:rsidP="003E354A">
      <w:pPr>
        <w:spacing w:after="0"/>
        <w:jc w:val="both"/>
        <w:rPr>
          <w:b/>
        </w:rPr>
      </w:pPr>
      <w:r w:rsidRPr="00FF22E5">
        <w:rPr>
          <w:b/>
          <w:lang w:val="sr-Cyrl-RS"/>
        </w:rPr>
        <w:t xml:space="preserve">Full members </w:t>
      </w:r>
    </w:p>
    <w:p w:rsidR="00A40B44" w:rsidRPr="00FF22E5" w:rsidRDefault="00A40B44" w:rsidP="00A40B44">
      <w:pPr>
        <w:spacing w:line="240" w:lineRule="auto"/>
        <w:jc w:val="both"/>
        <w:rPr>
          <w:b/>
          <w:lang w:val="sr-Cyrl-RS"/>
        </w:rPr>
      </w:pPr>
      <w:r w:rsidRPr="00FF22E5">
        <w:rPr>
          <w:lang w:val="sr-Cyrl-RS"/>
        </w:rPr>
        <w:t xml:space="preserve">These may be organizations fulfilling the following conditions: </w:t>
      </w:r>
    </w:p>
    <w:p w:rsidR="00A40B44" w:rsidRPr="00FF22E5" w:rsidRDefault="00A40B44" w:rsidP="007B149A">
      <w:pPr>
        <w:spacing w:after="120"/>
        <w:rPr>
          <w:lang w:val="sr-Cyrl-RS"/>
        </w:rPr>
      </w:pPr>
      <w:r w:rsidRPr="00FF22E5">
        <w:rPr>
          <w:lang w:val="sr-Cyrl-RS"/>
        </w:rPr>
        <w:t xml:space="preserve">  • If they accept as members or represent the majority of or the largest number of persons with individual types of disabilities and </w:t>
      </w:r>
      <w:r w:rsidR="007B149A" w:rsidRPr="00FF22E5">
        <w:rPr>
          <w:lang w:val="sr-Latn-RS"/>
        </w:rPr>
        <w:br/>
        <w:t xml:space="preserve">     </w:t>
      </w:r>
      <w:r w:rsidRPr="00FF22E5">
        <w:rPr>
          <w:lang w:val="sr-Cyrl-RS"/>
        </w:rPr>
        <w:t xml:space="preserve">organizations gathering persons with different types of disabilities for the purpose of resolving specific issues, </w:t>
      </w:r>
    </w:p>
    <w:p w:rsidR="00A40B44" w:rsidRPr="00FF22E5" w:rsidRDefault="00A40B44" w:rsidP="007B149A">
      <w:pPr>
        <w:spacing w:after="120"/>
        <w:rPr>
          <w:lang w:val="sr-Latn-RS"/>
        </w:rPr>
      </w:pPr>
      <w:r w:rsidRPr="00FF22E5">
        <w:rPr>
          <w:lang w:val="sr-Cyrl-RS"/>
        </w:rPr>
        <w:t xml:space="preserve">  • If they have minimum 500 regular members, persons with disabilities, except for organizations that accept as members and represent </w:t>
      </w:r>
      <w:r w:rsidR="007B149A" w:rsidRPr="00FF22E5">
        <w:rPr>
          <w:lang w:val="sr-Latn-RS"/>
        </w:rPr>
        <w:br/>
        <w:t xml:space="preserve">     </w:t>
      </w:r>
      <w:r w:rsidRPr="00FF22E5">
        <w:rPr>
          <w:lang w:val="sr-Cyrl-RS"/>
        </w:rPr>
        <w:t xml:space="preserve">persons with specific rare disease, </w:t>
      </w:r>
    </w:p>
    <w:p w:rsidR="00A40B44" w:rsidRPr="00FF22E5" w:rsidRDefault="00A40B44" w:rsidP="00A40B44">
      <w:pPr>
        <w:spacing w:after="120"/>
        <w:jc w:val="both"/>
        <w:rPr>
          <w:lang w:val="sr-Cyrl-RS"/>
        </w:rPr>
      </w:pPr>
      <w:r w:rsidRPr="00FF22E5">
        <w:rPr>
          <w:lang w:val="sr-Cyrl-RS"/>
        </w:rPr>
        <w:t xml:space="preserve">  • If they have a network of minimum 5 local and regional organizations, </w:t>
      </w:r>
    </w:p>
    <w:p w:rsidR="00A40B44" w:rsidRPr="00FF22E5" w:rsidRDefault="00A40B44" w:rsidP="00A40B44">
      <w:pPr>
        <w:spacing w:after="120"/>
        <w:jc w:val="both"/>
        <w:rPr>
          <w:lang w:val="sr-Cyrl-RS"/>
        </w:rPr>
      </w:pPr>
      <w:r w:rsidRPr="00FF22E5">
        <w:rPr>
          <w:lang w:val="sr-Cyrl-RS"/>
        </w:rPr>
        <w:t xml:space="preserve">  • If they act in the territory of the Republic of Serbia</w:t>
      </w:r>
      <w:r w:rsidR="00CF31A5" w:rsidRPr="00FF22E5">
        <w:rPr>
          <w:lang w:val="sr-Cyrl-RS"/>
        </w:rPr>
        <w:t xml:space="preserve"> or at least in its larger part</w:t>
      </w:r>
      <w:r w:rsidRPr="00FF22E5">
        <w:rPr>
          <w:lang w:val="sr-Cyrl-RS"/>
        </w:rPr>
        <w:t xml:space="preserve"> and </w:t>
      </w:r>
    </w:p>
    <w:p w:rsidR="00A40B44" w:rsidRPr="00FF22E5" w:rsidRDefault="00A40B44" w:rsidP="003E354A">
      <w:pPr>
        <w:spacing w:after="240"/>
        <w:jc w:val="both"/>
      </w:pPr>
      <w:r w:rsidRPr="00FF22E5">
        <w:rPr>
          <w:lang w:val="sr-Cyrl-RS"/>
        </w:rPr>
        <w:t xml:space="preserve">  • If they exist and operate for minimum 5 years. </w:t>
      </w:r>
    </w:p>
    <w:p w:rsidR="00A40B44" w:rsidRPr="00FF22E5" w:rsidRDefault="00A40B44" w:rsidP="003E354A">
      <w:pPr>
        <w:spacing w:after="120"/>
        <w:jc w:val="both"/>
        <w:rPr>
          <w:b/>
          <w:lang w:val="sr-Cyrl-RS"/>
        </w:rPr>
      </w:pPr>
      <w:r w:rsidRPr="00FF22E5">
        <w:rPr>
          <w:b/>
          <w:lang w:val="sr-Cyrl-RS"/>
        </w:rPr>
        <w:t xml:space="preserve">Associate members </w:t>
      </w:r>
    </w:p>
    <w:p w:rsidR="00A40B44" w:rsidRPr="00FF22E5" w:rsidRDefault="00A40B44" w:rsidP="00A40B44">
      <w:pPr>
        <w:spacing w:line="240" w:lineRule="auto"/>
        <w:jc w:val="both"/>
        <w:rPr>
          <w:lang w:val="sr-Cyrl-RS"/>
        </w:rPr>
      </w:pPr>
      <w:r w:rsidRPr="00FF22E5">
        <w:rPr>
          <w:lang w:val="sr-Cyrl-RS"/>
        </w:rPr>
        <w:t xml:space="preserve">These may be organizations of persons with disabilities which: </w:t>
      </w:r>
    </w:p>
    <w:p w:rsidR="00A40B44" w:rsidRPr="00FF22E5" w:rsidRDefault="00A40B44" w:rsidP="00A40B44">
      <w:pPr>
        <w:spacing w:after="120"/>
        <w:jc w:val="both"/>
        <w:rPr>
          <w:lang w:val="sr-Cyrl-RS"/>
        </w:rPr>
      </w:pPr>
      <w:r w:rsidRPr="00FF22E5">
        <w:rPr>
          <w:lang w:val="sr-Cyrl-RS"/>
        </w:rPr>
        <w:t xml:space="preserve">  • Deal with certain specific issues of interest for persons with disabilities, </w:t>
      </w:r>
    </w:p>
    <w:p w:rsidR="00A40B44" w:rsidRPr="00FF22E5" w:rsidRDefault="00A40B44" w:rsidP="00A40B44">
      <w:pPr>
        <w:spacing w:after="120"/>
        <w:jc w:val="both"/>
        <w:rPr>
          <w:lang w:val="sr-Cyrl-RS"/>
        </w:rPr>
      </w:pPr>
      <w:r w:rsidRPr="00FF22E5">
        <w:rPr>
          <w:lang w:val="sr-Cyrl-RS"/>
        </w:rPr>
        <w:t xml:space="preserve">  • Operate in the entire territory of Serbia or in its larger part, </w:t>
      </w:r>
    </w:p>
    <w:p w:rsidR="00A40B44" w:rsidRPr="00FF22E5" w:rsidRDefault="00A40B44" w:rsidP="00A40B44">
      <w:pPr>
        <w:spacing w:after="120"/>
        <w:jc w:val="both"/>
        <w:rPr>
          <w:lang w:val="sr-Cyrl-RS"/>
        </w:rPr>
      </w:pPr>
      <w:r w:rsidRPr="00FF22E5">
        <w:rPr>
          <w:lang w:val="sr-Cyrl-RS"/>
        </w:rPr>
        <w:t xml:space="preserve">  • Have minimum 50 of persons with d</w:t>
      </w:r>
      <w:r w:rsidR="00047CAC" w:rsidRPr="00FF22E5">
        <w:rPr>
          <w:lang w:val="sr-Cyrl-RS"/>
        </w:rPr>
        <w:t>isabilities among their members</w:t>
      </w:r>
      <w:r w:rsidRPr="00FF22E5">
        <w:rPr>
          <w:lang w:val="sr-Cyrl-RS"/>
        </w:rPr>
        <w:t xml:space="preserve"> and </w:t>
      </w:r>
    </w:p>
    <w:p w:rsidR="00A40B44" w:rsidRPr="00FF22E5" w:rsidRDefault="00A40B44" w:rsidP="003E354A">
      <w:pPr>
        <w:spacing w:after="240"/>
        <w:jc w:val="both"/>
      </w:pPr>
      <w:r w:rsidRPr="00FF22E5">
        <w:rPr>
          <w:lang w:val="sr-Cyrl-RS"/>
        </w:rPr>
        <w:t xml:space="preserve">  • Exist and operate for minimum 3 years. </w:t>
      </w:r>
    </w:p>
    <w:p w:rsidR="00A40B44" w:rsidRPr="00FF22E5" w:rsidRDefault="00A40B44" w:rsidP="003E354A">
      <w:pPr>
        <w:spacing w:after="120"/>
        <w:jc w:val="both"/>
        <w:rPr>
          <w:b/>
          <w:lang w:val="sr-Cyrl-RS"/>
        </w:rPr>
      </w:pPr>
      <w:r w:rsidRPr="00FF22E5">
        <w:rPr>
          <w:b/>
          <w:lang w:val="sr-Cyrl-RS"/>
        </w:rPr>
        <w:t xml:space="preserve">Supporting members </w:t>
      </w:r>
    </w:p>
    <w:p w:rsidR="00A40B44" w:rsidRPr="00FF22E5" w:rsidRDefault="00A40B44" w:rsidP="00A40B44">
      <w:pPr>
        <w:jc w:val="both"/>
        <w:rPr>
          <w:lang w:val="sr-Latn-RS"/>
        </w:rPr>
      </w:pPr>
      <w:r w:rsidRPr="00FF22E5">
        <w:rPr>
          <w:lang w:val="sr-Cyrl-RS"/>
        </w:rPr>
        <w:t>Supporting members include legal and natural entities whose work or donations contribute to the realization of the goals of the National Organization.</w:t>
      </w:r>
    </w:p>
    <w:p w:rsidR="003E354A" w:rsidRPr="00FF22E5" w:rsidRDefault="003E354A" w:rsidP="003E354A">
      <w:pPr>
        <w:jc w:val="both"/>
        <w:rPr>
          <w:rFonts w:asciiTheme="majorHAnsi" w:hAnsiTheme="majorHAnsi"/>
          <w:b/>
          <w:sz w:val="28"/>
          <w:szCs w:val="28"/>
          <w:lang w:val="sr-Latn-RS"/>
        </w:rPr>
      </w:pPr>
      <w:r w:rsidRPr="00FF22E5">
        <w:rPr>
          <w:rFonts w:asciiTheme="majorHAnsi" w:hAnsiTheme="majorHAnsi"/>
          <w:b/>
          <w:sz w:val="28"/>
          <w:szCs w:val="28"/>
          <w:lang w:val="sr-Latn-RS"/>
        </w:rPr>
        <w:t xml:space="preserve">NOOIS member-organizations </w:t>
      </w:r>
    </w:p>
    <w:p w:rsidR="003E354A" w:rsidRPr="00FF22E5" w:rsidRDefault="003E354A" w:rsidP="003E354A">
      <w:pPr>
        <w:jc w:val="both"/>
        <w:rPr>
          <w:rFonts w:asciiTheme="majorHAnsi" w:hAnsiTheme="majorHAnsi"/>
          <w:b/>
          <w:lang w:val="sr-Latn-RS"/>
        </w:rPr>
      </w:pPr>
    </w:p>
    <w:p w:rsidR="003E354A" w:rsidRPr="00FF22E5" w:rsidRDefault="003E354A" w:rsidP="003E354A">
      <w:pPr>
        <w:jc w:val="both"/>
        <w:rPr>
          <w:lang w:val="sr-Latn-RS"/>
        </w:rPr>
      </w:pPr>
      <w:r w:rsidRPr="00FF22E5">
        <w:rPr>
          <w:lang w:val="sr-Latn-RS"/>
        </w:rPr>
        <w:t xml:space="preserve">  • Union of the Blind of Serbia</w:t>
      </w:r>
    </w:p>
    <w:p w:rsidR="003E354A" w:rsidRPr="00FF22E5" w:rsidRDefault="003E354A" w:rsidP="003E354A">
      <w:pPr>
        <w:jc w:val="both"/>
        <w:rPr>
          <w:lang w:val="sr-Latn-RS"/>
        </w:rPr>
      </w:pPr>
      <w:r w:rsidRPr="00FF22E5">
        <w:rPr>
          <w:lang w:val="sr-Latn-RS"/>
        </w:rPr>
        <w:t xml:space="preserve">  • Deaf Union of Serbia</w:t>
      </w:r>
    </w:p>
    <w:p w:rsidR="003E354A" w:rsidRPr="00FF22E5" w:rsidRDefault="003E354A" w:rsidP="003E354A">
      <w:pPr>
        <w:jc w:val="both"/>
        <w:rPr>
          <w:lang w:val="sr-Latn-RS"/>
        </w:rPr>
      </w:pPr>
      <w:r w:rsidRPr="00FF22E5">
        <w:rPr>
          <w:lang w:val="sr-Latn-RS"/>
        </w:rPr>
        <w:t xml:space="preserve">  • Association of Cerebral Paralysis and Polio of Serbia</w:t>
      </w:r>
    </w:p>
    <w:p w:rsidR="003E354A" w:rsidRPr="00FF22E5" w:rsidRDefault="003E354A" w:rsidP="003E354A">
      <w:pPr>
        <w:jc w:val="both"/>
        <w:rPr>
          <w:lang w:val="sr-Latn-RS"/>
        </w:rPr>
      </w:pPr>
      <w:r w:rsidRPr="00FF22E5">
        <w:rPr>
          <w:lang w:val="sr-Latn-RS"/>
        </w:rPr>
        <w:t xml:space="preserve">  • Muscular Dystrophy Association of Serbia</w:t>
      </w:r>
    </w:p>
    <w:p w:rsidR="003E354A" w:rsidRPr="00FF22E5" w:rsidRDefault="003E354A" w:rsidP="003E354A">
      <w:pPr>
        <w:jc w:val="both"/>
        <w:rPr>
          <w:lang w:val="sr-Latn-RS"/>
        </w:rPr>
      </w:pPr>
      <w:r w:rsidRPr="00FF22E5">
        <w:rPr>
          <w:lang w:val="sr-Latn-RS"/>
        </w:rPr>
        <w:t xml:space="preserve">  • Association of Paraplegics and Quadriplegics of Serbia</w:t>
      </w:r>
    </w:p>
    <w:p w:rsidR="003E354A" w:rsidRPr="00FF22E5" w:rsidRDefault="003E354A" w:rsidP="003E354A">
      <w:pPr>
        <w:jc w:val="both"/>
        <w:rPr>
          <w:lang w:val="sr-Latn-RS"/>
        </w:rPr>
      </w:pPr>
      <w:r w:rsidRPr="00FF22E5">
        <w:rPr>
          <w:lang w:val="sr-Latn-RS"/>
        </w:rPr>
        <w:t xml:space="preserve">  • Multiple Sclerosis Association of Serbia</w:t>
      </w:r>
    </w:p>
    <w:p w:rsidR="003E354A" w:rsidRPr="00FF22E5" w:rsidRDefault="003E354A" w:rsidP="003E354A">
      <w:pPr>
        <w:jc w:val="both"/>
        <w:rPr>
          <w:lang w:val="sr-Latn-RS"/>
        </w:rPr>
      </w:pPr>
      <w:r w:rsidRPr="00FF22E5">
        <w:rPr>
          <w:lang w:val="sr-Latn-RS"/>
        </w:rPr>
        <w:t xml:space="preserve">  • Union of Associations for Assistance to Persons with Intellectual Disabilities of Serbia</w:t>
      </w:r>
    </w:p>
    <w:p w:rsidR="003E354A" w:rsidRPr="00FF22E5" w:rsidRDefault="003E354A" w:rsidP="003E354A">
      <w:pPr>
        <w:jc w:val="both"/>
        <w:rPr>
          <w:lang w:val="sr-Latn-RS"/>
        </w:rPr>
      </w:pPr>
      <w:r w:rsidRPr="00FF22E5">
        <w:rPr>
          <w:lang w:val="sr-Latn-RS"/>
        </w:rPr>
        <w:t xml:space="preserve">  • Association for Assistance to Persons with Autism of Serbia</w:t>
      </w:r>
    </w:p>
    <w:p w:rsidR="003E354A" w:rsidRPr="00FF22E5" w:rsidRDefault="003E354A" w:rsidP="003E354A">
      <w:pPr>
        <w:jc w:val="both"/>
        <w:rPr>
          <w:lang w:val="sr-Latn-RS"/>
        </w:rPr>
      </w:pPr>
      <w:r w:rsidRPr="00FF22E5">
        <w:rPr>
          <w:lang w:val="sr-Latn-RS"/>
        </w:rPr>
        <w:t xml:space="preserve">  • Association for Assistance to Persons with Down syndrome in Serbia </w:t>
      </w:r>
    </w:p>
    <w:p w:rsidR="003E354A" w:rsidRPr="00FF22E5" w:rsidRDefault="003E354A" w:rsidP="003E354A">
      <w:pPr>
        <w:jc w:val="both"/>
        <w:rPr>
          <w:lang w:val="sr-Latn-RS"/>
        </w:rPr>
      </w:pPr>
      <w:r w:rsidRPr="00FF22E5">
        <w:rPr>
          <w:lang w:val="sr-Latn-RS"/>
        </w:rPr>
        <w:t xml:space="preserve">  • Association of Labour Disabled Workers of Serbia</w:t>
      </w:r>
    </w:p>
    <w:p w:rsidR="003E354A" w:rsidRPr="00FF22E5" w:rsidRDefault="003E354A" w:rsidP="003E354A">
      <w:pPr>
        <w:jc w:val="both"/>
        <w:rPr>
          <w:lang w:val="sr-Latn-RS"/>
        </w:rPr>
      </w:pPr>
      <w:r w:rsidRPr="00FF22E5">
        <w:rPr>
          <w:lang w:val="sr-Latn-RS"/>
        </w:rPr>
        <w:t xml:space="preserve">  • Union of Associations of Kidney Patients of the Republic of Serbia  </w:t>
      </w:r>
    </w:p>
    <w:p w:rsidR="003E354A" w:rsidRPr="00FF22E5" w:rsidRDefault="003E354A" w:rsidP="003E354A">
      <w:pPr>
        <w:jc w:val="both"/>
        <w:rPr>
          <w:lang w:val="sr-Latn-RS"/>
        </w:rPr>
      </w:pPr>
      <w:r w:rsidRPr="00FF22E5">
        <w:rPr>
          <w:lang w:val="sr-Latn-RS"/>
        </w:rPr>
        <w:t xml:space="preserve">  • Union of Association of Persons with Amputate and Limbs of Serbia   </w:t>
      </w:r>
    </w:p>
    <w:p w:rsidR="003E354A" w:rsidRPr="00FF22E5" w:rsidRDefault="003E354A" w:rsidP="003E354A">
      <w:pPr>
        <w:jc w:val="both"/>
        <w:rPr>
          <w:lang w:val="sr-Latn-RS"/>
        </w:rPr>
      </w:pPr>
      <w:r w:rsidRPr="00FF22E5">
        <w:rPr>
          <w:lang w:val="sr-Latn-RS"/>
        </w:rPr>
        <w:t xml:space="preserve">  • Centre for Independent Living of Persons with Disabilities of Serbia  </w:t>
      </w:r>
    </w:p>
    <w:p w:rsidR="003E354A" w:rsidRPr="00FF22E5" w:rsidRDefault="003E354A" w:rsidP="003E354A">
      <w:pPr>
        <w:jc w:val="both"/>
        <w:rPr>
          <w:lang w:val="sr-Latn-RS"/>
        </w:rPr>
      </w:pPr>
      <w:r w:rsidRPr="00FF22E5">
        <w:rPr>
          <w:lang w:val="sr-Latn-RS"/>
        </w:rPr>
        <w:t xml:space="preserve">  • Network... OUT OF CIRCLE - Serbia</w:t>
      </w:r>
    </w:p>
    <w:p w:rsidR="003E354A" w:rsidRPr="00FF22E5" w:rsidRDefault="003E354A" w:rsidP="00A40B44">
      <w:pPr>
        <w:jc w:val="both"/>
        <w:rPr>
          <w:lang w:val="sr-Latn-RS"/>
        </w:rPr>
      </w:pPr>
    </w:p>
    <w:p w:rsidR="00A45797" w:rsidRPr="00FF22E5" w:rsidRDefault="00A45797" w:rsidP="009D1B39">
      <w:pPr>
        <w:jc w:val="both"/>
        <w:rPr>
          <w:noProof/>
        </w:rPr>
      </w:pPr>
    </w:p>
    <w:p w:rsidR="0027536A" w:rsidRPr="00FF22E5" w:rsidRDefault="0027536A" w:rsidP="009D1B39">
      <w:pPr>
        <w:jc w:val="both"/>
        <w:rPr>
          <w:noProof/>
        </w:rPr>
      </w:pPr>
    </w:p>
    <w:p w:rsidR="0027536A" w:rsidRPr="00FF22E5" w:rsidRDefault="0027536A" w:rsidP="009D1B39">
      <w:pPr>
        <w:jc w:val="both"/>
      </w:pPr>
    </w:p>
    <w:p w:rsidR="00E3560C" w:rsidRPr="00FF22E5" w:rsidRDefault="00082A4A" w:rsidP="00E3560C">
      <w:pPr>
        <w:spacing w:after="360"/>
        <w:jc w:val="both"/>
        <w:rPr>
          <w:rFonts w:asciiTheme="majorHAnsi" w:hAnsiTheme="majorHAnsi"/>
          <w:b/>
          <w:sz w:val="28"/>
          <w:szCs w:val="28"/>
        </w:rPr>
      </w:pPr>
      <w:r w:rsidRPr="00FF22E5">
        <w:rPr>
          <w:rFonts w:asciiTheme="majorHAnsi" w:hAnsiTheme="majorHAnsi"/>
          <w:b/>
          <w:noProof/>
          <w:sz w:val="28"/>
          <w:szCs w:val="28"/>
        </w:rPr>
        <w:t xml:space="preserve">NOOIS most important activities </w:t>
      </w:r>
      <w:r w:rsidR="005C2BD5" w:rsidRPr="00FF22E5">
        <w:rPr>
          <w:rFonts w:asciiTheme="majorHAnsi" w:hAnsiTheme="majorHAnsi"/>
          <w:b/>
          <w:sz w:val="28"/>
          <w:szCs w:val="28"/>
        </w:rPr>
        <w:t xml:space="preserve"> </w:t>
      </w:r>
    </w:p>
    <w:p w:rsidR="00082A4A" w:rsidRPr="00FF22E5" w:rsidRDefault="00082A4A" w:rsidP="009D1B39">
      <w:pPr>
        <w:jc w:val="both"/>
        <w:rPr>
          <w:rFonts w:asciiTheme="majorHAnsi" w:hAnsiTheme="majorHAnsi"/>
          <w:b/>
          <w:sz w:val="28"/>
          <w:szCs w:val="28"/>
        </w:rPr>
      </w:pPr>
      <w:r w:rsidRPr="00FF22E5">
        <w:rPr>
          <w:rFonts w:asciiTheme="majorHAnsi" w:hAnsiTheme="majorHAnsi"/>
          <w:b/>
          <w:sz w:val="28"/>
          <w:szCs w:val="28"/>
        </w:rPr>
        <w:t xml:space="preserve">Legislation and advocacy </w:t>
      </w:r>
    </w:p>
    <w:p w:rsidR="00082A4A" w:rsidRPr="00FF22E5" w:rsidRDefault="00082A4A" w:rsidP="009D1B39">
      <w:pPr>
        <w:jc w:val="both"/>
      </w:pPr>
      <w:r w:rsidRPr="00FF22E5">
        <w:t xml:space="preserve">Since its establishment NOOIS has become an active partner to the representatives of legislative and executive power. In cooperation with them, as well as with independent state authorities, NOOIS has advocated to submit hundreds of draft amendments to a large number of laws, many of which have become part of the legislative regulations and practice. Moreover, NOOIS participates in the preparation of amendments and supplements to the regulations, proposes amendments to the relevant Assembly boards, takes active part in the enactment of new laws, bylaws and strategic documents in work groups for the preparation of various regulations (e.g. the Law on Ratification of the UN Convention on the Rights of Persons with Disabilities, the Law on Social Welfare and related bylaws, the Law on the Use of the Sign Language in Serbia, Law on Professional Rehabilitation and Employment of Persons with Disabilities, the Law on Movement Using Guide-Dogs, the Strategy for Improving the Position of Persons with Disabilities etc.). </w:t>
      </w:r>
    </w:p>
    <w:p w:rsidR="00082A4A" w:rsidRPr="00FF22E5" w:rsidRDefault="00082A4A" w:rsidP="009D1B39">
      <w:pPr>
        <w:jc w:val="both"/>
        <w:rPr>
          <w:rFonts w:asciiTheme="majorHAnsi" w:hAnsiTheme="majorHAnsi"/>
          <w:b/>
          <w:sz w:val="28"/>
          <w:szCs w:val="28"/>
        </w:rPr>
      </w:pPr>
      <w:r w:rsidRPr="00FF22E5">
        <w:rPr>
          <w:rFonts w:asciiTheme="majorHAnsi" w:hAnsiTheme="majorHAnsi"/>
          <w:b/>
          <w:sz w:val="28"/>
          <w:szCs w:val="28"/>
        </w:rPr>
        <w:t xml:space="preserve">Monitoring the implementation of regulations and cooperation with state institutions and independent bodies </w:t>
      </w:r>
    </w:p>
    <w:p w:rsidR="00082A4A" w:rsidRPr="00FF22E5" w:rsidRDefault="00082A4A" w:rsidP="009D1B39">
      <w:pPr>
        <w:jc w:val="both"/>
      </w:pPr>
      <w:r w:rsidRPr="00FF22E5">
        <w:t xml:space="preserve">NOOIS continuously monitors the implementation of adopted regulations, takes action before relevant authorities in cases of non-implementation of the provisions of the laws, demands the interpretation of regulations, participates in the work of the Council for Persons with Disabilities within the Ombudsman’s Office, as well as in the Council for Monitoring the Implementation of the Recommendations of UN Human Rights Mechanisms. It is also a member of the Platform of Organizations for Cooperation with UN Human Rights Mechanisms.  </w:t>
      </w:r>
    </w:p>
    <w:p w:rsidR="0049517E" w:rsidRPr="00FF22E5" w:rsidRDefault="00082A4A" w:rsidP="009D1B39">
      <w:pPr>
        <w:jc w:val="both"/>
        <w:rPr>
          <w:rFonts w:asciiTheme="majorHAnsi" w:hAnsiTheme="majorHAnsi"/>
          <w:b/>
          <w:sz w:val="28"/>
          <w:szCs w:val="28"/>
        </w:rPr>
      </w:pPr>
      <w:r w:rsidRPr="00FF22E5">
        <w:rPr>
          <w:rFonts w:asciiTheme="majorHAnsi" w:hAnsiTheme="majorHAnsi"/>
          <w:b/>
          <w:sz w:val="28"/>
          <w:szCs w:val="28"/>
        </w:rPr>
        <w:t xml:space="preserve">Reacting to the violation of human rights and discrimination cases  </w:t>
      </w:r>
    </w:p>
    <w:p w:rsidR="0049517E" w:rsidRPr="00FF22E5" w:rsidRDefault="00082A4A" w:rsidP="009D1B39">
      <w:pPr>
        <w:jc w:val="both"/>
      </w:pPr>
      <w:r w:rsidRPr="00FF22E5">
        <w:t xml:space="preserve">NOOIS reacts to discriminatory </w:t>
      </w:r>
      <w:proofErr w:type="spellStart"/>
      <w:r w:rsidRPr="00FF22E5">
        <w:t>behaviour</w:t>
      </w:r>
      <w:proofErr w:type="spellEnd"/>
      <w:r w:rsidRPr="00FF22E5">
        <w:t xml:space="preserve"> or statements of individuals, addresses the public on such occasions, and files complaints against discrimination cases to the Commissioner for the Protection of Equality and the Ombudsman’s Office.</w:t>
      </w:r>
    </w:p>
    <w:p w:rsidR="0049517E" w:rsidRPr="00FF22E5" w:rsidRDefault="0049517E" w:rsidP="009D1B39">
      <w:pPr>
        <w:jc w:val="both"/>
      </w:pPr>
    </w:p>
    <w:p w:rsidR="0049517E" w:rsidRPr="00FF22E5" w:rsidRDefault="0049517E" w:rsidP="009D1B39">
      <w:pPr>
        <w:jc w:val="both"/>
      </w:pPr>
    </w:p>
    <w:p w:rsidR="0049517E" w:rsidRPr="00FF22E5" w:rsidRDefault="0049517E" w:rsidP="009D1B39">
      <w:pPr>
        <w:jc w:val="both"/>
      </w:pPr>
    </w:p>
    <w:p w:rsidR="0049517E" w:rsidRPr="00FF22E5" w:rsidRDefault="0049517E" w:rsidP="009D1B39">
      <w:pPr>
        <w:jc w:val="both"/>
        <w:rPr>
          <w:lang w:val="sr-Latn-RS"/>
        </w:rPr>
      </w:pPr>
    </w:p>
    <w:p w:rsidR="00082A4A" w:rsidRPr="00FF22E5" w:rsidRDefault="00082A4A" w:rsidP="00082A4A">
      <w:pPr>
        <w:pStyle w:val="ListParagraph"/>
        <w:ind w:left="0"/>
        <w:rPr>
          <w:rFonts w:asciiTheme="majorHAnsi" w:hAnsiTheme="majorHAnsi"/>
          <w:b/>
          <w:sz w:val="28"/>
          <w:szCs w:val="28"/>
        </w:rPr>
      </w:pPr>
      <w:r w:rsidRPr="00FF22E5">
        <w:rPr>
          <w:rFonts w:asciiTheme="majorHAnsi" w:hAnsiTheme="majorHAnsi"/>
          <w:b/>
          <w:sz w:val="28"/>
          <w:szCs w:val="28"/>
        </w:rPr>
        <w:t xml:space="preserve">Publishing and educational activities – publications (publishers and co-publishers): </w:t>
      </w:r>
    </w:p>
    <w:p w:rsidR="00082A4A" w:rsidRPr="00FF22E5" w:rsidRDefault="00082A4A" w:rsidP="00047CAC">
      <w:pPr>
        <w:spacing w:after="0"/>
      </w:pPr>
      <w:r w:rsidRPr="00FF22E5">
        <w:t xml:space="preserve">• Guide through the Rights of Persons with Disabilities (several editions) </w:t>
      </w:r>
    </w:p>
    <w:p w:rsidR="00082A4A" w:rsidRPr="00FF22E5" w:rsidRDefault="00082A4A" w:rsidP="00047CAC">
      <w:pPr>
        <w:spacing w:after="0"/>
      </w:pPr>
      <w:r w:rsidRPr="00FF22E5">
        <w:t xml:space="preserve">• Fifth anniversary of the adoption of the Law on the Prohibition of Discrimination against Persons with Disabilities (proceedings) </w:t>
      </w:r>
    </w:p>
    <w:p w:rsidR="00082A4A" w:rsidRPr="00FF22E5" w:rsidRDefault="00082A4A" w:rsidP="00047CAC">
      <w:pPr>
        <w:spacing w:after="0"/>
      </w:pPr>
      <w:r w:rsidRPr="00FF22E5">
        <w:t xml:space="preserve">• Writing project proposals in accordance with the EU guidelines </w:t>
      </w:r>
    </w:p>
    <w:p w:rsidR="00082A4A" w:rsidRPr="00FF22E5" w:rsidRDefault="00082A4A" w:rsidP="00047CAC">
      <w:pPr>
        <w:spacing w:after="0"/>
      </w:pPr>
      <w:r w:rsidRPr="00FF22E5">
        <w:t xml:space="preserve">• Proceedings from the Summer School: Prohibition of Discrimination against Persons with Disabilities, and other publications </w:t>
      </w:r>
    </w:p>
    <w:p w:rsidR="00082A4A" w:rsidRPr="00FF22E5" w:rsidRDefault="00082A4A" w:rsidP="00047CAC">
      <w:pPr>
        <w:spacing w:after="0"/>
      </w:pPr>
      <w:r w:rsidRPr="00FF22E5">
        <w:t xml:space="preserve">• Ensuring Access to Media for Everyone </w:t>
      </w:r>
    </w:p>
    <w:p w:rsidR="00082A4A" w:rsidRPr="00FF22E5" w:rsidRDefault="00082A4A" w:rsidP="00047CAC">
      <w:pPr>
        <w:spacing w:after="0"/>
      </w:pPr>
      <w:r w:rsidRPr="00FF22E5">
        <w:t xml:space="preserve">• General Comment of the UN Committee for the Rights of Persons with Disabilities No. 5 – Article 19 –independent life and inclusion in the </w:t>
      </w:r>
      <w:r w:rsidR="00047CAC" w:rsidRPr="00FF22E5">
        <w:br/>
        <w:t xml:space="preserve">  </w:t>
      </w:r>
      <w:r w:rsidRPr="00FF22E5">
        <w:t xml:space="preserve">community </w:t>
      </w:r>
    </w:p>
    <w:p w:rsidR="00082A4A" w:rsidRPr="00FF22E5" w:rsidRDefault="00082A4A" w:rsidP="00047CAC">
      <w:pPr>
        <w:spacing w:after="0"/>
      </w:pPr>
      <w:r w:rsidRPr="00FF22E5">
        <w:t>• Situational Analysis of the Position of Children with Disabilities in Serbia</w:t>
      </w:r>
    </w:p>
    <w:p w:rsidR="00082A4A" w:rsidRPr="00FF22E5" w:rsidRDefault="00082A4A" w:rsidP="00047CAC">
      <w:pPr>
        <w:spacing w:after="0"/>
      </w:pPr>
      <w:r w:rsidRPr="00FF22E5">
        <w:t xml:space="preserve">• Analysis of the implementation of the recommendations of the CRPD in the Republic of Serbia </w:t>
      </w:r>
    </w:p>
    <w:p w:rsidR="00082A4A" w:rsidRPr="00FF22E5" w:rsidRDefault="00082A4A" w:rsidP="00047CAC">
      <w:pPr>
        <w:spacing w:after="0"/>
      </w:pPr>
      <w:r w:rsidRPr="00FF22E5">
        <w:t>• General Comment of the UN Committee for the Rights of Persons with Disabilities – Recommendation No. 6 about equality and non-</w:t>
      </w:r>
      <w:r w:rsidR="00047CAC" w:rsidRPr="00FF22E5">
        <w:br/>
        <w:t xml:space="preserve">  </w:t>
      </w:r>
      <w:r w:rsidRPr="00FF22E5">
        <w:t xml:space="preserve">discrimination  </w:t>
      </w:r>
    </w:p>
    <w:p w:rsidR="00047CAC" w:rsidRPr="00FF22E5" w:rsidRDefault="00082A4A" w:rsidP="00047CAC">
      <w:pPr>
        <w:spacing w:after="0"/>
      </w:pPr>
      <w:r w:rsidRPr="00FF22E5">
        <w:t xml:space="preserve">• General Comment of the UN Committee for the Rights of Persons with Disabilities - Recommendation No. 7 about consultations with </w:t>
      </w:r>
    </w:p>
    <w:p w:rsidR="00082A4A" w:rsidRPr="00FF22E5" w:rsidRDefault="00047CAC" w:rsidP="00047CAC">
      <w:pPr>
        <w:spacing w:after="0"/>
      </w:pPr>
      <w:r w:rsidRPr="00FF22E5">
        <w:t xml:space="preserve">  </w:t>
      </w:r>
      <w:proofErr w:type="gramStart"/>
      <w:r w:rsidR="00082A4A" w:rsidRPr="00FF22E5">
        <w:t>organizations</w:t>
      </w:r>
      <w:proofErr w:type="gramEnd"/>
      <w:r w:rsidR="00082A4A" w:rsidRPr="00FF22E5">
        <w:t xml:space="preserve"> of persons with disabilities and monitoring the implementation of the Convention at national level</w:t>
      </w:r>
    </w:p>
    <w:p w:rsidR="00082A4A" w:rsidRPr="00FF22E5" w:rsidRDefault="00082A4A" w:rsidP="00047CAC">
      <w:pPr>
        <w:spacing w:after="0"/>
      </w:pPr>
      <w:r w:rsidRPr="00FF22E5">
        <w:t>• Disability Etiquette</w:t>
      </w:r>
    </w:p>
    <w:p w:rsidR="003E354A" w:rsidRPr="00FF22E5" w:rsidRDefault="003E354A" w:rsidP="00082A4A">
      <w:pPr>
        <w:spacing w:after="0"/>
      </w:pPr>
    </w:p>
    <w:p w:rsidR="009171AE" w:rsidRPr="00FF22E5" w:rsidRDefault="009171AE" w:rsidP="00E3560C">
      <w:pPr>
        <w:rPr>
          <w:rFonts w:asciiTheme="majorHAnsi" w:hAnsiTheme="majorHAnsi"/>
          <w:b/>
          <w:sz w:val="28"/>
          <w:szCs w:val="28"/>
        </w:rPr>
      </w:pPr>
      <w:r w:rsidRPr="00FF22E5">
        <w:rPr>
          <w:rFonts w:asciiTheme="majorHAnsi" w:hAnsiTheme="majorHAnsi"/>
          <w:b/>
          <w:sz w:val="28"/>
          <w:szCs w:val="28"/>
        </w:rPr>
        <w:t xml:space="preserve">Media activities of NOOIS and activities aimed at informing about the status and rights of persons with disabilities and raising awareness about disabilities  </w:t>
      </w:r>
    </w:p>
    <w:p w:rsidR="009171AE" w:rsidRPr="00FF22E5" w:rsidRDefault="009171AE" w:rsidP="00E3560C">
      <w:r w:rsidRPr="00FF22E5">
        <w:t>NOOIS is constantly present in the media, both electronic and printed ones. In line with the current events, we publish statements and press releases. Our representatives regularly participate in different professional gatherings. We publish information on NOOIS webpage and in social media. The most important campaigns aimed at raising awareness about the rights of persons with disabilities realized by NOOIS are INTEGRITY and EMPLOYMENT.</w:t>
      </w:r>
    </w:p>
    <w:p w:rsidR="009171AE" w:rsidRPr="00FF22E5" w:rsidRDefault="009171AE" w:rsidP="00E3560C"/>
    <w:p w:rsidR="009171AE" w:rsidRPr="00FF22E5" w:rsidRDefault="009171AE" w:rsidP="00E3560C"/>
    <w:p w:rsidR="0049517E" w:rsidRPr="00FF22E5" w:rsidRDefault="0049517E" w:rsidP="009D1B39">
      <w:pPr>
        <w:jc w:val="both"/>
        <w:rPr>
          <w:lang w:val="sr-Cyrl-RS"/>
        </w:rPr>
      </w:pPr>
    </w:p>
    <w:p w:rsidR="00E3560C" w:rsidRPr="00FF22E5" w:rsidRDefault="00E3560C" w:rsidP="009D1B39">
      <w:pPr>
        <w:jc w:val="both"/>
        <w:rPr>
          <w:b/>
        </w:rPr>
      </w:pPr>
    </w:p>
    <w:p w:rsidR="00E3560C" w:rsidRPr="00FF22E5" w:rsidRDefault="009171AE" w:rsidP="009D1B39">
      <w:pPr>
        <w:jc w:val="both"/>
        <w:rPr>
          <w:b/>
          <w:sz w:val="28"/>
          <w:szCs w:val="28"/>
          <w:lang w:val="sr-Cyrl-RS"/>
        </w:rPr>
      </w:pPr>
      <w:r w:rsidRPr="00FF22E5">
        <w:rPr>
          <w:rFonts w:asciiTheme="majorHAnsi" w:hAnsiTheme="majorHAnsi"/>
          <w:b/>
          <w:sz w:val="28"/>
          <w:szCs w:val="28"/>
        </w:rPr>
        <w:t xml:space="preserve">International activities  </w:t>
      </w:r>
    </w:p>
    <w:p w:rsidR="00E3560C" w:rsidRPr="00FF22E5" w:rsidRDefault="009171AE" w:rsidP="009D1B39">
      <w:pPr>
        <w:jc w:val="both"/>
      </w:pPr>
      <w:r w:rsidRPr="00FF22E5">
        <w:t>NOOIS regularly participates in the EDF meetings, ad hoc cooperates and participates in international conferences and meetings organized by the UN, European Commission, Joint Consultative Committee (JCC) and others. NOOIS intensively develops and supports regional cooperation – with umbrella org</w:t>
      </w:r>
      <w:r w:rsidR="00047CAC" w:rsidRPr="00FF22E5">
        <w:t>anizations in Slovenia, Croatia and Macedonia</w:t>
      </w:r>
      <w:r w:rsidRPr="00FF22E5">
        <w:t xml:space="preserve"> and also takes part in various regional gatherings.</w:t>
      </w:r>
    </w:p>
    <w:p w:rsidR="00E3560C" w:rsidRPr="00FF22E5" w:rsidRDefault="00E3560C" w:rsidP="009D1B39">
      <w:pPr>
        <w:jc w:val="both"/>
      </w:pPr>
    </w:p>
    <w:p w:rsidR="009171AE" w:rsidRPr="00FF22E5" w:rsidRDefault="009171AE" w:rsidP="009171AE">
      <w:pPr>
        <w:jc w:val="both"/>
      </w:pPr>
      <w:r w:rsidRPr="00FF22E5">
        <w:t>The cooperation with the Committee for the Rights of Persons with Disabilities is of special importance. In September 2015 in Geneva, the European seat of the UN, NOOIS presented the alternative report about the implementation of the UN Convention at the 14th Autumn Session. The alternative report was submitted by the National Organization of Persons with Disabilities in coalition with the Centre for Independent Life of Persons with Disabilities of Serbia (CIL Serbia).</w:t>
      </w:r>
    </w:p>
    <w:p w:rsidR="00E3560C" w:rsidRPr="00FF22E5" w:rsidRDefault="00E3560C" w:rsidP="009D1B39">
      <w:pPr>
        <w:jc w:val="both"/>
      </w:pPr>
    </w:p>
    <w:p w:rsidR="00E73027" w:rsidRPr="00FF22E5" w:rsidRDefault="009171AE" w:rsidP="009D1B39">
      <w:pPr>
        <w:jc w:val="both"/>
        <w:rPr>
          <w:lang w:val="sr-Cyrl-RS"/>
        </w:rPr>
      </w:pPr>
      <w:r w:rsidRPr="00FF22E5">
        <w:t xml:space="preserve">In April 2016, NOOIS representatives submitted additional comments about Serbia’s answers to the list of questions sent by the Committee to the Government of the Republic of Serbia, after the submission of the initial and alternative reports, and during the session they actively participated in the dialogue with the Committee members. The entire process of monitoring the implementation of the Convention and reporting, both by the state and by the civil society, constitutes an additional mechanism for establishing not only a better legal framework, but also the removal of the largest number of barriers ion practice and deficiencies in the implementation of the regulations. </w:t>
      </w:r>
    </w:p>
    <w:p w:rsidR="00B44D0C" w:rsidRPr="00FF22E5" w:rsidRDefault="00B44D0C" w:rsidP="009D1B39">
      <w:pPr>
        <w:jc w:val="both"/>
      </w:pPr>
    </w:p>
    <w:p w:rsidR="009171AE" w:rsidRPr="00FF22E5" w:rsidRDefault="009171AE" w:rsidP="00E3560C">
      <w:pPr>
        <w:spacing w:after="360"/>
        <w:jc w:val="both"/>
        <w:rPr>
          <w:rFonts w:asciiTheme="majorHAnsi" w:hAnsiTheme="majorHAnsi"/>
          <w:b/>
          <w:sz w:val="28"/>
          <w:szCs w:val="28"/>
        </w:rPr>
      </w:pPr>
      <w:r w:rsidRPr="00FF22E5">
        <w:rPr>
          <w:rFonts w:asciiTheme="majorHAnsi" w:hAnsiTheme="majorHAnsi"/>
          <w:b/>
          <w:sz w:val="28"/>
          <w:szCs w:val="28"/>
          <w:lang w:val="sr-Cyrl-RS"/>
        </w:rPr>
        <w:t>Most important partners</w:t>
      </w:r>
    </w:p>
    <w:p w:rsidR="005C042A" w:rsidRDefault="00047CAC" w:rsidP="00047CAC">
      <w:pPr>
        <w:jc w:val="both"/>
        <w:rPr>
          <w:rFonts w:cstheme="minorHAnsi"/>
        </w:rPr>
      </w:pPr>
      <w:r w:rsidRPr="00FF22E5">
        <w:rPr>
          <w:rFonts w:cstheme="minorHAnsi"/>
          <w:lang w:val="sr-Cyrl-RS"/>
        </w:rPr>
        <w:t>The</w:t>
      </w:r>
      <w:r w:rsidRPr="00FF22E5">
        <w:rPr>
          <w:rFonts w:cstheme="minorHAnsi"/>
        </w:rPr>
        <w:t xml:space="preserve"> </w:t>
      </w:r>
      <w:r w:rsidRPr="00FF22E5">
        <w:rPr>
          <w:rFonts w:cstheme="minorHAnsi"/>
          <w:lang w:val="sr-Cyrl-RS"/>
        </w:rPr>
        <w:t>Ministry of Labour, Employment, Veteran and Social Affairs</w:t>
      </w:r>
      <w:r w:rsidR="005C042A" w:rsidRPr="00FF22E5">
        <w:rPr>
          <w:rFonts w:cstheme="minorHAnsi"/>
          <w:lang w:val="sr-Cyrl-RS"/>
        </w:rPr>
        <w:t>– the Sector for Protection of Persons with Disabilities – is the most important partner which supports the overall work and activities of NOOIS, other Associations and organizations of persons with disabilities from their network throughout Serbia.</w:t>
      </w:r>
    </w:p>
    <w:p w:rsidR="00FF22E5" w:rsidRDefault="00FF22E5" w:rsidP="00047CAC">
      <w:pPr>
        <w:jc w:val="both"/>
        <w:rPr>
          <w:rFonts w:cstheme="minorHAnsi"/>
        </w:rPr>
      </w:pPr>
    </w:p>
    <w:p w:rsidR="00FF22E5" w:rsidRPr="00FF22E5" w:rsidRDefault="00FF22E5" w:rsidP="00047CAC">
      <w:pPr>
        <w:jc w:val="both"/>
        <w:rPr>
          <w:rFonts w:cstheme="minorHAnsi"/>
        </w:rPr>
      </w:pPr>
    </w:p>
    <w:p w:rsidR="00E3560C" w:rsidRPr="00FF22E5" w:rsidRDefault="005C042A" w:rsidP="00D07F2B">
      <w:pPr>
        <w:jc w:val="both"/>
        <w:rPr>
          <w:rFonts w:asciiTheme="majorHAnsi" w:hAnsiTheme="majorHAnsi"/>
          <w:b/>
          <w:sz w:val="28"/>
          <w:szCs w:val="28"/>
        </w:rPr>
      </w:pPr>
      <w:r w:rsidRPr="00FF22E5">
        <w:rPr>
          <w:rFonts w:asciiTheme="majorHAnsi" w:hAnsiTheme="majorHAnsi"/>
          <w:b/>
          <w:sz w:val="28"/>
          <w:szCs w:val="28"/>
          <w:lang w:val="sr-Cyrl-RS"/>
        </w:rPr>
        <w:t>Other important partners include:</w:t>
      </w:r>
    </w:p>
    <w:p w:rsidR="00FF22E5" w:rsidRPr="00FF22E5" w:rsidRDefault="00FF22E5" w:rsidP="00D07F2B">
      <w:pPr>
        <w:jc w:val="both"/>
        <w:rPr>
          <w:b/>
          <w:noProof/>
        </w:rPr>
      </w:pPr>
    </w:p>
    <w:p w:rsidR="00FF22E5" w:rsidRPr="00FF22E5" w:rsidRDefault="00FF22E5" w:rsidP="00FF22E5">
      <w:pPr>
        <w:jc w:val="both"/>
        <w:rPr>
          <w:noProof/>
        </w:rPr>
      </w:pPr>
      <w:r w:rsidRPr="00FF22E5">
        <w:rPr>
          <w:noProof/>
        </w:rPr>
        <w:t xml:space="preserve">National Assembly of the Republic of Serbia </w:t>
      </w:r>
    </w:p>
    <w:p w:rsidR="00FF22E5" w:rsidRPr="00FF22E5" w:rsidRDefault="00FF22E5" w:rsidP="00FF22E5">
      <w:pPr>
        <w:jc w:val="both"/>
        <w:rPr>
          <w:noProof/>
        </w:rPr>
      </w:pPr>
      <w:r w:rsidRPr="00FF22E5">
        <w:rPr>
          <w:noProof/>
        </w:rPr>
        <w:t xml:space="preserve">Ministry of Culture </w:t>
      </w:r>
    </w:p>
    <w:p w:rsidR="00FF22E5" w:rsidRPr="00FF22E5" w:rsidRDefault="00FF22E5" w:rsidP="00FF22E5">
      <w:pPr>
        <w:jc w:val="both"/>
        <w:rPr>
          <w:noProof/>
        </w:rPr>
      </w:pPr>
      <w:r w:rsidRPr="00FF22E5">
        <w:rPr>
          <w:noProof/>
        </w:rPr>
        <w:t>Emergency Management Sector of the Ministry of Internal Affairs of the Republic of Serbia</w:t>
      </w:r>
    </w:p>
    <w:p w:rsidR="00FF22E5" w:rsidRPr="00FF22E5" w:rsidRDefault="00FF22E5" w:rsidP="00FF22E5">
      <w:pPr>
        <w:jc w:val="both"/>
        <w:rPr>
          <w:noProof/>
        </w:rPr>
      </w:pPr>
      <w:r w:rsidRPr="00FF22E5">
        <w:rPr>
          <w:noProof/>
        </w:rPr>
        <w:t>Office of the Ombudsman</w:t>
      </w:r>
    </w:p>
    <w:p w:rsidR="00FF22E5" w:rsidRPr="00FF22E5" w:rsidRDefault="00FF22E5" w:rsidP="00FF22E5">
      <w:pPr>
        <w:jc w:val="both"/>
        <w:rPr>
          <w:noProof/>
        </w:rPr>
      </w:pPr>
      <w:r w:rsidRPr="00FF22E5">
        <w:rPr>
          <w:noProof/>
        </w:rPr>
        <w:t>Office of the Commissioners for the Protection of Equality</w:t>
      </w:r>
    </w:p>
    <w:p w:rsidR="00FF22E5" w:rsidRPr="00FF22E5" w:rsidRDefault="00FF22E5" w:rsidP="00FF22E5">
      <w:pPr>
        <w:jc w:val="both"/>
        <w:rPr>
          <w:noProof/>
        </w:rPr>
      </w:pPr>
      <w:r w:rsidRPr="00FF22E5">
        <w:rPr>
          <w:noProof/>
        </w:rPr>
        <w:t>Office for Human and Minority Rights</w:t>
      </w:r>
    </w:p>
    <w:p w:rsidR="00FF22E5" w:rsidRPr="00FF22E5" w:rsidRDefault="00FF22E5" w:rsidP="00FF22E5">
      <w:pPr>
        <w:jc w:val="both"/>
        <w:rPr>
          <w:noProof/>
        </w:rPr>
      </w:pPr>
      <w:r w:rsidRPr="00FF22E5">
        <w:rPr>
          <w:noProof/>
        </w:rPr>
        <w:t>UN Office in Serbia</w:t>
      </w:r>
    </w:p>
    <w:p w:rsidR="00FF22E5" w:rsidRPr="00FF22E5" w:rsidRDefault="00FF22E5" w:rsidP="00FF22E5">
      <w:pPr>
        <w:jc w:val="both"/>
        <w:rPr>
          <w:noProof/>
        </w:rPr>
      </w:pPr>
      <w:r w:rsidRPr="00FF22E5">
        <w:rPr>
          <w:noProof/>
        </w:rPr>
        <w:t>Regulatory Authority for Electronic Media</w:t>
      </w:r>
    </w:p>
    <w:p w:rsidR="00FF22E5" w:rsidRPr="00FF22E5" w:rsidRDefault="00FF22E5" w:rsidP="00FF22E5">
      <w:pPr>
        <w:jc w:val="both"/>
        <w:rPr>
          <w:noProof/>
        </w:rPr>
      </w:pPr>
      <w:r w:rsidRPr="00FF22E5">
        <w:rPr>
          <w:noProof/>
        </w:rPr>
        <w:t>Secretariat for Social Welfare</w:t>
      </w:r>
    </w:p>
    <w:p w:rsidR="00FF22E5" w:rsidRPr="00FF22E5" w:rsidRDefault="00FF22E5" w:rsidP="00FF22E5">
      <w:pPr>
        <w:jc w:val="both"/>
        <w:rPr>
          <w:noProof/>
        </w:rPr>
      </w:pPr>
      <w:r w:rsidRPr="00FF22E5">
        <w:rPr>
          <w:noProof/>
        </w:rPr>
        <w:t>UNICEF</w:t>
      </w:r>
    </w:p>
    <w:p w:rsidR="00FF22E5" w:rsidRPr="00FF22E5" w:rsidRDefault="00FF22E5" w:rsidP="00FF22E5">
      <w:pPr>
        <w:jc w:val="both"/>
        <w:rPr>
          <w:noProof/>
        </w:rPr>
      </w:pPr>
      <w:r w:rsidRPr="00FF22E5">
        <w:rPr>
          <w:noProof/>
        </w:rPr>
        <w:t>OECD Mission to Serbia</w:t>
      </w:r>
    </w:p>
    <w:p w:rsidR="00D07F2B" w:rsidRPr="00FF22E5" w:rsidRDefault="00FF22E5" w:rsidP="00FF22E5">
      <w:pPr>
        <w:jc w:val="both"/>
        <w:rPr>
          <w:noProof/>
        </w:rPr>
      </w:pPr>
      <w:r w:rsidRPr="00FF22E5">
        <w:rPr>
          <w:noProof/>
        </w:rPr>
        <w:t>Media</w:t>
      </w:r>
      <w:r w:rsidRPr="00FF22E5">
        <w:rPr>
          <w:noProof/>
        </w:rPr>
        <w:tab/>
      </w:r>
    </w:p>
    <w:p w:rsidR="00D07F2B" w:rsidRPr="00FF22E5" w:rsidRDefault="00D07F2B" w:rsidP="00D07F2B">
      <w:pPr>
        <w:jc w:val="both"/>
        <w:rPr>
          <w:b/>
        </w:rPr>
      </w:pPr>
    </w:p>
    <w:p w:rsidR="00E3560C" w:rsidRPr="00FF22E5" w:rsidRDefault="00E3560C" w:rsidP="009D1B39">
      <w:pPr>
        <w:jc w:val="both"/>
        <w:rPr>
          <w:b/>
        </w:rPr>
      </w:pPr>
    </w:p>
    <w:p w:rsidR="00E3560C" w:rsidRPr="00FF22E5" w:rsidRDefault="00E3560C" w:rsidP="009D1B39">
      <w:pPr>
        <w:jc w:val="both"/>
        <w:rPr>
          <w:b/>
        </w:rPr>
      </w:pPr>
    </w:p>
    <w:p w:rsidR="005C042A" w:rsidRPr="00FF22E5" w:rsidRDefault="005C042A" w:rsidP="009D1B39">
      <w:pPr>
        <w:jc w:val="both"/>
        <w:rPr>
          <w:b/>
        </w:rPr>
      </w:pPr>
    </w:p>
    <w:p w:rsidR="00E3560C" w:rsidRPr="00FF22E5" w:rsidRDefault="00E3560C" w:rsidP="009D1B39">
      <w:pPr>
        <w:jc w:val="both"/>
        <w:rPr>
          <w:b/>
        </w:rPr>
      </w:pPr>
    </w:p>
    <w:p w:rsidR="00D07F2B" w:rsidRPr="00FF22E5" w:rsidRDefault="00D07F2B" w:rsidP="009D1B39">
      <w:pPr>
        <w:jc w:val="both"/>
        <w:rPr>
          <w:b/>
        </w:rPr>
      </w:pPr>
    </w:p>
    <w:p w:rsidR="00E3560C" w:rsidRPr="00FF22E5" w:rsidRDefault="009171AE" w:rsidP="009D1B39">
      <w:pPr>
        <w:jc w:val="both"/>
        <w:rPr>
          <w:rFonts w:asciiTheme="majorHAnsi" w:hAnsiTheme="majorHAnsi"/>
          <w:b/>
          <w:sz w:val="28"/>
          <w:szCs w:val="28"/>
        </w:rPr>
      </w:pPr>
      <w:r w:rsidRPr="00FF22E5">
        <w:rPr>
          <w:rFonts w:asciiTheme="majorHAnsi" w:hAnsiTheme="majorHAnsi"/>
          <w:b/>
          <w:sz w:val="28"/>
          <w:szCs w:val="28"/>
          <w:lang w:val="sr-Cyrl-RS"/>
        </w:rPr>
        <w:t>NOOIS campaigns</w:t>
      </w:r>
    </w:p>
    <w:p w:rsidR="00FF22E5" w:rsidRPr="00FF22E5" w:rsidRDefault="00FF22E5" w:rsidP="009D1B39">
      <w:pPr>
        <w:jc w:val="both"/>
        <w:rPr>
          <w:b/>
          <w:sz w:val="28"/>
          <w:szCs w:val="28"/>
        </w:rPr>
      </w:pPr>
    </w:p>
    <w:p w:rsidR="00FF22E5" w:rsidRPr="00FF22E5" w:rsidRDefault="00FF22E5" w:rsidP="00FF22E5">
      <w:pPr>
        <w:jc w:val="both"/>
        <w:rPr>
          <w:b/>
          <w:lang w:val="sr-Cyrl-RS"/>
        </w:rPr>
      </w:pPr>
      <w:r w:rsidRPr="00FF22E5">
        <w:rPr>
          <w:b/>
          <w:lang w:val="sr-Cyrl-RS"/>
        </w:rPr>
        <w:t>“EQUAL” FAIR AND REGULAR PROGRAM ACTIVITIES</w:t>
      </w:r>
    </w:p>
    <w:p w:rsidR="00FF22E5" w:rsidRPr="00FF22E5" w:rsidRDefault="00FF22E5" w:rsidP="00FF22E5">
      <w:pPr>
        <w:jc w:val="both"/>
        <w:rPr>
          <w:b/>
          <w:lang w:val="sr-Cyrl-RS"/>
        </w:rPr>
      </w:pPr>
      <w:r w:rsidRPr="00FF22E5">
        <w:rPr>
          <w:b/>
          <w:lang w:val="sr-Cyrl-RS"/>
        </w:rPr>
        <w:t>INTEGRITY</w:t>
      </w:r>
    </w:p>
    <w:p w:rsidR="00FF22E5" w:rsidRPr="00FF22E5" w:rsidRDefault="00FF22E5" w:rsidP="00FF22E5">
      <w:pPr>
        <w:jc w:val="both"/>
        <w:rPr>
          <w:b/>
          <w:lang w:val="sr-Cyrl-RS"/>
        </w:rPr>
      </w:pPr>
      <w:r w:rsidRPr="00FF22E5">
        <w:rPr>
          <w:b/>
          <w:lang w:val="sr-Cyrl-RS"/>
        </w:rPr>
        <w:t xml:space="preserve">EMPLOYMENT </w:t>
      </w:r>
    </w:p>
    <w:p w:rsidR="00FF22E5" w:rsidRPr="00FF22E5" w:rsidRDefault="00FF22E5" w:rsidP="00FF22E5">
      <w:pPr>
        <w:jc w:val="both"/>
        <w:rPr>
          <w:b/>
          <w:lang w:val="sr-Cyrl-RS"/>
        </w:rPr>
      </w:pPr>
      <w:r w:rsidRPr="00FF22E5">
        <w:rPr>
          <w:b/>
          <w:lang w:val="sr-Cyrl-RS"/>
        </w:rPr>
        <w:t>RESPONSE IN EMERGENCY SITUATIONS</w:t>
      </w:r>
    </w:p>
    <w:p w:rsidR="00795DFC" w:rsidRPr="00FF22E5" w:rsidRDefault="00FF22E5" w:rsidP="00FF22E5">
      <w:pPr>
        <w:jc w:val="both"/>
        <w:rPr>
          <w:b/>
        </w:rPr>
      </w:pPr>
      <w:r w:rsidRPr="00FF22E5">
        <w:rPr>
          <w:b/>
          <w:lang w:val="sr-Cyrl-RS"/>
        </w:rPr>
        <w:t>BELGRADE OF EQUAL OPPORTUNITIES AND “ETIQUETTE IN COMMUNICATION WITH PERSONS WITH DISABILITIES”</w:t>
      </w:r>
    </w:p>
    <w:p w:rsidR="00FF22E5" w:rsidRPr="00FF22E5" w:rsidRDefault="00FF22E5" w:rsidP="00FF22E5">
      <w:pPr>
        <w:jc w:val="both"/>
        <w:rPr>
          <w:b/>
          <w:sz w:val="24"/>
        </w:rPr>
      </w:pPr>
      <w:r w:rsidRPr="00FF22E5">
        <w:rPr>
          <w:b/>
          <w:sz w:val="24"/>
        </w:rPr>
        <w:t>VIBER STICKER - PROTECT YOURSELF AND OTHERS</w:t>
      </w:r>
    </w:p>
    <w:p w:rsidR="00626928" w:rsidRPr="004F36C9" w:rsidRDefault="00626928" w:rsidP="009D1B39">
      <w:pPr>
        <w:jc w:val="both"/>
        <w:rPr>
          <w:b/>
          <w:lang w:val="sr-Cyrl-RS"/>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E3560C" w:rsidP="009D1B39">
      <w:pPr>
        <w:jc w:val="both"/>
        <w:rPr>
          <w:b/>
        </w:rPr>
      </w:pPr>
    </w:p>
    <w:p w:rsidR="00E3560C" w:rsidRDefault="00C61CD1" w:rsidP="009D1B39">
      <w:pPr>
        <w:jc w:val="both"/>
        <w:rPr>
          <w:b/>
        </w:rPr>
      </w:pPr>
      <w:r>
        <w:rPr>
          <w:b/>
        </w:rPr>
        <w:t xml:space="preserve">         QR CODE NOOIS</w:t>
      </w:r>
    </w:p>
    <w:p w:rsidR="00E3560C" w:rsidRDefault="00E3560C" w:rsidP="009D1B39">
      <w:pPr>
        <w:jc w:val="both"/>
        <w:rPr>
          <w:b/>
        </w:rPr>
      </w:pPr>
    </w:p>
    <w:p w:rsidR="00E3560C" w:rsidRDefault="00C61CD1" w:rsidP="009D1B39">
      <w:pPr>
        <w:jc w:val="both"/>
        <w:rPr>
          <w:b/>
        </w:rPr>
      </w:pPr>
      <w:r>
        <w:rPr>
          <w:b/>
          <w:noProof/>
          <w:color w:val="4F81BD" w:themeColor="accent1"/>
          <w:sz w:val="28"/>
          <w:szCs w:val="28"/>
        </w:rPr>
        <w:drawing>
          <wp:anchor distT="0" distB="0" distL="114300" distR="114300" simplePos="0" relativeHeight="251677696" behindDoc="1" locked="0" layoutInCell="1" allowOverlap="1" wp14:anchorId="724F7020" wp14:editId="6C8D6E7D">
            <wp:simplePos x="0" y="0"/>
            <wp:positionH relativeFrom="column">
              <wp:posOffset>24765</wp:posOffset>
            </wp:positionH>
            <wp:positionV relativeFrom="paragraph">
              <wp:posOffset>67310</wp:posOffset>
            </wp:positionV>
            <wp:extent cx="3254375" cy="3081020"/>
            <wp:effectExtent l="0" t="0" r="3175"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 Slate_ Minimalist Interiors (3).png"/>
                    <pic:cNvPicPr/>
                  </pic:nvPicPr>
                  <pic:blipFill rotWithShape="1">
                    <a:blip r:embed="rId7" cstate="email">
                      <a:extLst>
                        <a:ext uri="{28A0092B-C50C-407E-A947-70E740481C1C}">
                          <a14:useLocalDpi xmlns:a14="http://schemas.microsoft.com/office/drawing/2010/main"/>
                        </a:ext>
                      </a:extLst>
                    </a:blip>
                    <a:srcRect l="75775" t="65558" r="714" b="6616"/>
                    <a:stretch/>
                  </pic:blipFill>
                  <pic:spPr bwMode="auto">
                    <a:xfrm>
                      <a:off x="0" y="0"/>
                      <a:ext cx="3254375" cy="308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560C" w:rsidRDefault="00E3560C" w:rsidP="009D1B39">
      <w:pPr>
        <w:jc w:val="both"/>
        <w:rPr>
          <w:b/>
        </w:rPr>
      </w:pPr>
    </w:p>
    <w:p w:rsidR="00E3560C" w:rsidRDefault="00E3560C" w:rsidP="009D1B39">
      <w:pPr>
        <w:jc w:val="both"/>
        <w:rPr>
          <w:b/>
        </w:rPr>
      </w:pPr>
    </w:p>
    <w:p w:rsidR="00E3560C" w:rsidRDefault="00C61CD1" w:rsidP="009D1B39">
      <w:pPr>
        <w:jc w:val="both"/>
        <w:rPr>
          <w:b/>
        </w:rPr>
      </w:pPr>
      <w:r>
        <w:rPr>
          <w:b/>
        </w:rPr>
        <w:t xml:space="preserve">                                                                               </w:t>
      </w:r>
    </w:p>
    <w:p w:rsidR="00F44539" w:rsidRPr="004F36C9" w:rsidRDefault="00F44539" w:rsidP="009D1B39">
      <w:pPr>
        <w:jc w:val="both"/>
        <w:rPr>
          <w:b/>
          <w:lang w:val="sr-Cyrl-RS"/>
        </w:rPr>
      </w:pPr>
    </w:p>
    <w:sectPr w:rsidR="00F44539" w:rsidRPr="004F36C9" w:rsidSect="00881A05">
      <w:pgSz w:w="14175" w:h="11340"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68FA"/>
    <w:multiLevelType w:val="hybridMultilevel"/>
    <w:tmpl w:val="2046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7E"/>
    <w:rsid w:val="00000AA4"/>
    <w:rsid w:val="000165D4"/>
    <w:rsid w:val="00043803"/>
    <w:rsid w:val="00047CAC"/>
    <w:rsid w:val="000623A4"/>
    <w:rsid w:val="00063015"/>
    <w:rsid w:val="00064E61"/>
    <w:rsid w:val="00082A4A"/>
    <w:rsid w:val="00092B16"/>
    <w:rsid w:val="000938C6"/>
    <w:rsid w:val="000A2C65"/>
    <w:rsid w:val="000B09A4"/>
    <w:rsid w:val="000B11A4"/>
    <w:rsid w:val="000C5E92"/>
    <w:rsid w:val="000D426C"/>
    <w:rsid w:val="000F5C2E"/>
    <w:rsid w:val="00100F7A"/>
    <w:rsid w:val="00103889"/>
    <w:rsid w:val="0010621B"/>
    <w:rsid w:val="001172C5"/>
    <w:rsid w:val="00122110"/>
    <w:rsid w:val="00132260"/>
    <w:rsid w:val="001640D3"/>
    <w:rsid w:val="001A7B60"/>
    <w:rsid w:val="001C4FB5"/>
    <w:rsid w:val="001D5754"/>
    <w:rsid w:val="001E49E7"/>
    <w:rsid w:val="001F63CE"/>
    <w:rsid w:val="002055BA"/>
    <w:rsid w:val="00232B93"/>
    <w:rsid w:val="00235D48"/>
    <w:rsid w:val="0027536A"/>
    <w:rsid w:val="00275D77"/>
    <w:rsid w:val="00281403"/>
    <w:rsid w:val="002A63D3"/>
    <w:rsid w:val="002C031A"/>
    <w:rsid w:val="002E2343"/>
    <w:rsid w:val="002E377B"/>
    <w:rsid w:val="002E6060"/>
    <w:rsid w:val="002F72C1"/>
    <w:rsid w:val="003A0FDB"/>
    <w:rsid w:val="003D0293"/>
    <w:rsid w:val="003D1299"/>
    <w:rsid w:val="003E354A"/>
    <w:rsid w:val="003E52B5"/>
    <w:rsid w:val="004134DE"/>
    <w:rsid w:val="00416E9C"/>
    <w:rsid w:val="00423AF5"/>
    <w:rsid w:val="0042737D"/>
    <w:rsid w:val="00452BFE"/>
    <w:rsid w:val="00455AF7"/>
    <w:rsid w:val="00464CE3"/>
    <w:rsid w:val="0047617F"/>
    <w:rsid w:val="0049517E"/>
    <w:rsid w:val="004B659B"/>
    <w:rsid w:val="004E6CCD"/>
    <w:rsid w:val="004F36C9"/>
    <w:rsid w:val="00531D55"/>
    <w:rsid w:val="00537618"/>
    <w:rsid w:val="00537F9C"/>
    <w:rsid w:val="00541261"/>
    <w:rsid w:val="005500F2"/>
    <w:rsid w:val="00550937"/>
    <w:rsid w:val="005C042A"/>
    <w:rsid w:val="005C2BD5"/>
    <w:rsid w:val="005F40C2"/>
    <w:rsid w:val="005F53B3"/>
    <w:rsid w:val="0061105B"/>
    <w:rsid w:val="006120CC"/>
    <w:rsid w:val="00626928"/>
    <w:rsid w:val="006505D4"/>
    <w:rsid w:val="006517D4"/>
    <w:rsid w:val="00664409"/>
    <w:rsid w:val="006733E4"/>
    <w:rsid w:val="0069199C"/>
    <w:rsid w:val="00694FEE"/>
    <w:rsid w:val="006C7967"/>
    <w:rsid w:val="006D7498"/>
    <w:rsid w:val="006D7693"/>
    <w:rsid w:val="006E063A"/>
    <w:rsid w:val="006E077C"/>
    <w:rsid w:val="006E0F13"/>
    <w:rsid w:val="006E30AB"/>
    <w:rsid w:val="007106A8"/>
    <w:rsid w:val="007131A4"/>
    <w:rsid w:val="0072287E"/>
    <w:rsid w:val="007229AA"/>
    <w:rsid w:val="0075124B"/>
    <w:rsid w:val="007543E5"/>
    <w:rsid w:val="0075742D"/>
    <w:rsid w:val="00772015"/>
    <w:rsid w:val="0077291E"/>
    <w:rsid w:val="00795DFC"/>
    <w:rsid w:val="007B149A"/>
    <w:rsid w:val="007C62E6"/>
    <w:rsid w:val="007C6C9B"/>
    <w:rsid w:val="007D6B27"/>
    <w:rsid w:val="007D7E4F"/>
    <w:rsid w:val="007F0B10"/>
    <w:rsid w:val="008163E7"/>
    <w:rsid w:val="008360E5"/>
    <w:rsid w:val="008402D8"/>
    <w:rsid w:val="008477A8"/>
    <w:rsid w:val="008523AA"/>
    <w:rsid w:val="00874530"/>
    <w:rsid w:val="00881A05"/>
    <w:rsid w:val="008911D4"/>
    <w:rsid w:val="008A517E"/>
    <w:rsid w:val="008E2D00"/>
    <w:rsid w:val="00901D46"/>
    <w:rsid w:val="00915046"/>
    <w:rsid w:val="009171AE"/>
    <w:rsid w:val="0094021C"/>
    <w:rsid w:val="00946C8B"/>
    <w:rsid w:val="00950EF3"/>
    <w:rsid w:val="0095490F"/>
    <w:rsid w:val="0097015E"/>
    <w:rsid w:val="00977F76"/>
    <w:rsid w:val="00982760"/>
    <w:rsid w:val="009D1B39"/>
    <w:rsid w:val="009E415D"/>
    <w:rsid w:val="00A11FD0"/>
    <w:rsid w:val="00A25B3D"/>
    <w:rsid w:val="00A40B44"/>
    <w:rsid w:val="00A428BE"/>
    <w:rsid w:val="00A43F54"/>
    <w:rsid w:val="00A45797"/>
    <w:rsid w:val="00A61794"/>
    <w:rsid w:val="00A7228F"/>
    <w:rsid w:val="00A91FFD"/>
    <w:rsid w:val="00AB76E9"/>
    <w:rsid w:val="00AD2601"/>
    <w:rsid w:val="00AD26FF"/>
    <w:rsid w:val="00B41DA8"/>
    <w:rsid w:val="00B44D0C"/>
    <w:rsid w:val="00B6435C"/>
    <w:rsid w:val="00B71616"/>
    <w:rsid w:val="00B85B0C"/>
    <w:rsid w:val="00B954B2"/>
    <w:rsid w:val="00BB457C"/>
    <w:rsid w:val="00BB68AE"/>
    <w:rsid w:val="00BC36F8"/>
    <w:rsid w:val="00BD04CC"/>
    <w:rsid w:val="00BE0BF4"/>
    <w:rsid w:val="00C10C12"/>
    <w:rsid w:val="00C14123"/>
    <w:rsid w:val="00C61CD1"/>
    <w:rsid w:val="00C64651"/>
    <w:rsid w:val="00C75780"/>
    <w:rsid w:val="00CB3CBD"/>
    <w:rsid w:val="00CE442E"/>
    <w:rsid w:val="00CF31A5"/>
    <w:rsid w:val="00D020B5"/>
    <w:rsid w:val="00D07F2B"/>
    <w:rsid w:val="00D20A2A"/>
    <w:rsid w:val="00D51E16"/>
    <w:rsid w:val="00D61A97"/>
    <w:rsid w:val="00D734FF"/>
    <w:rsid w:val="00D819EF"/>
    <w:rsid w:val="00DA02BB"/>
    <w:rsid w:val="00DE7997"/>
    <w:rsid w:val="00DF5E81"/>
    <w:rsid w:val="00E31477"/>
    <w:rsid w:val="00E3560C"/>
    <w:rsid w:val="00E73027"/>
    <w:rsid w:val="00E96B97"/>
    <w:rsid w:val="00EA3C6C"/>
    <w:rsid w:val="00EA4579"/>
    <w:rsid w:val="00EB137E"/>
    <w:rsid w:val="00EB6B0D"/>
    <w:rsid w:val="00ED6797"/>
    <w:rsid w:val="00F057FA"/>
    <w:rsid w:val="00F06591"/>
    <w:rsid w:val="00F14E89"/>
    <w:rsid w:val="00F2525B"/>
    <w:rsid w:val="00F44539"/>
    <w:rsid w:val="00F72F91"/>
    <w:rsid w:val="00F83FA8"/>
    <w:rsid w:val="00FA1B3F"/>
    <w:rsid w:val="00FD1AB1"/>
    <w:rsid w:val="00FD7857"/>
    <w:rsid w:val="00FD7E88"/>
    <w:rsid w:val="00FE3151"/>
    <w:rsid w:val="00FF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9E7"/>
    <w:rPr>
      <w:rFonts w:ascii="Tahoma" w:hAnsi="Tahoma" w:cs="Tahoma"/>
      <w:sz w:val="16"/>
      <w:szCs w:val="16"/>
    </w:rPr>
  </w:style>
  <w:style w:type="paragraph" w:styleId="ListParagraph">
    <w:name w:val="List Paragraph"/>
    <w:basedOn w:val="Normal"/>
    <w:uiPriority w:val="34"/>
    <w:qFormat/>
    <w:rsid w:val="00E35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9E7"/>
    <w:rPr>
      <w:rFonts w:ascii="Tahoma" w:hAnsi="Tahoma" w:cs="Tahoma"/>
      <w:sz w:val="16"/>
      <w:szCs w:val="16"/>
    </w:rPr>
  </w:style>
  <w:style w:type="paragraph" w:styleId="ListParagraph">
    <w:name w:val="List Paragraph"/>
    <w:basedOn w:val="Normal"/>
    <w:uiPriority w:val="34"/>
    <w:qFormat/>
    <w:rsid w:val="00E3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2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5A94-3B62-4A9A-B5F8-3D27EA4D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2</cp:revision>
  <cp:lastPrinted>2020-07-24T12:45:00Z</cp:lastPrinted>
  <dcterms:created xsi:type="dcterms:W3CDTF">2021-04-26T21:13:00Z</dcterms:created>
  <dcterms:modified xsi:type="dcterms:W3CDTF">2021-04-26T21:13:00Z</dcterms:modified>
</cp:coreProperties>
</file>