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673" w:rsidRDefault="00456673">
      <w:pPr>
        <w:pStyle w:val="BodyText"/>
        <w:spacing w:before="8"/>
        <w:ind w:left="0"/>
        <w:rPr>
          <w:rFonts w:ascii="Times New Roman"/>
          <w:sz w:val="16"/>
        </w:rPr>
      </w:pPr>
    </w:p>
    <w:p w:rsidR="00456673" w:rsidRDefault="00456673">
      <w:pPr>
        <w:rPr>
          <w:rFonts w:ascii="Times New Roman"/>
          <w:sz w:val="16"/>
        </w:rPr>
        <w:sectPr w:rsidR="00456673">
          <w:type w:val="continuous"/>
          <w:pgSz w:w="16840" w:h="11910" w:orient="landscape"/>
          <w:pgMar w:top="760" w:right="420" w:bottom="280" w:left="740" w:header="720" w:footer="720" w:gutter="0"/>
          <w:cols w:space="720"/>
        </w:sectPr>
      </w:pPr>
    </w:p>
    <w:p w:rsidR="00456673" w:rsidRDefault="00456673">
      <w:pPr>
        <w:pStyle w:val="BodyText"/>
        <w:spacing w:before="0"/>
        <w:ind w:left="0"/>
        <w:rPr>
          <w:rFonts w:ascii="Times New Roman"/>
          <w:sz w:val="32"/>
        </w:rPr>
      </w:pPr>
    </w:p>
    <w:p w:rsidR="00456673" w:rsidRDefault="00456673">
      <w:pPr>
        <w:pStyle w:val="BodyText"/>
        <w:spacing w:before="0"/>
        <w:ind w:left="0"/>
        <w:rPr>
          <w:rFonts w:ascii="Times New Roman"/>
          <w:sz w:val="32"/>
        </w:rPr>
      </w:pPr>
    </w:p>
    <w:p w:rsidR="00456673" w:rsidRDefault="00456673">
      <w:pPr>
        <w:pStyle w:val="BodyText"/>
        <w:spacing w:before="6"/>
        <w:ind w:left="0"/>
        <w:rPr>
          <w:rFonts w:ascii="Times New Roman"/>
          <w:sz w:val="46"/>
        </w:rPr>
      </w:pPr>
    </w:p>
    <w:p w:rsidR="00456673" w:rsidRDefault="00456673">
      <w:pPr>
        <w:spacing w:before="1"/>
        <w:ind w:left="4901"/>
        <w:rPr>
          <w:rFonts w:ascii="Trebuchet MS"/>
          <w:b/>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6" type="#_x0000_t75" style="position:absolute;left:0;text-align:left;margin-left:42.15pt;margin-top:-72.95pt;width:249.85pt;height:68.75pt;z-index:251658240;visibility:visible;mso-wrap-distance-left:0;mso-wrap-distance-right:0;mso-position-horizontal-relative:page">
            <v:imagedata r:id="rId5" o:title=""/>
            <w10:wrap anchorx="page"/>
          </v:shape>
        </w:pict>
      </w:r>
      <w:hyperlink r:id="rId6">
        <w:r>
          <w:rPr>
            <w:rFonts w:ascii="Trebuchet MS" w:eastAsia="Times New Roman"/>
            <w:b/>
            <w:color w:val="A6A6A6"/>
            <w:w w:val="105"/>
            <w:sz w:val="24"/>
          </w:rPr>
          <w:t xml:space="preserve">Preuzeto iz elektronske pravne baze </w:t>
        </w:r>
        <w:r>
          <w:rPr>
            <w:rFonts w:ascii="Trebuchet MS" w:eastAsia="Times New Roman"/>
            <w:b/>
            <w:color w:val="1F4E79"/>
            <w:w w:val="105"/>
            <w:sz w:val="24"/>
            <w:u w:val="single" w:color="1F4E79"/>
          </w:rPr>
          <w:t>Paragraf Lex</w:t>
        </w:r>
      </w:hyperlink>
    </w:p>
    <w:p w:rsidR="00456673" w:rsidRDefault="00456673">
      <w:pPr>
        <w:spacing w:before="55"/>
        <w:ind w:left="102"/>
        <w:rPr>
          <w:b/>
          <w:i/>
          <w:sz w:val="24"/>
        </w:rPr>
      </w:pPr>
      <w:r>
        <w:br w:type="column"/>
      </w:r>
      <w:r>
        <w:rPr>
          <w:b/>
          <w:i/>
          <w:color w:val="313D4F"/>
          <w:w w:val="85"/>
          <w:sz w:val="24"/>
        </w:rPr>
        <w:t>BUDITE</w:t>
      </w:r>
      <w:r>
        <w:rPr>
          <w:b/>
          <w:i/>
          <w:color w:val="313D4F"/>
          <w:spacing w:val="-31"/>
          <w:w w:val="85"/>
          <w:sz w:val="24"/>
        </w:rPr>
        <w:t xml:space="preserve"> </w:t>
      </w:r>
      <w:r>
        <w:rPr>
          <w:b/>
          <w:i/>
          <w:color w:val="313D4F"/>
          <w:w w:val="85"/>
          <w:sz w:val="24"/>
        </w:rPr>
        <w:t>NA</w:t>
      </w:r>
      <w:r>
        <w:rPr>
          <w:b/>
          <w:i/>
          <w:color w:val="313D4F"/>
          <w:spacing w:val="-31"/>
          <w:w w:val="85"/>
          <w:sz w:val="24"/>
        </w:rPr>
        <w:t xml:space="preserve"> </w:t>
      </w:r>
      <w:r>
        <w:rPr>
          <w:b/>
          <w:i/>
          <w:color w:val="313D4F"/>
          <w:w w:val="85"/>
          <w:sz w:val="24"/>
        </w:rPr>
        <w:t>PRAV</w:t>
      </w:r>
      <w:r>
        <w:rPr>
          <w:b/>
          <w:i/>
          <w:color w:val="A6A6A6"/>
          <w:w w:val="85"/>
          <w:sz w:val="24"/>
        </w:rPr>
        <w:t>N</w:t>
      </w:r>
      <w:r>
        <w:rPr>
          <w:b/>
          <w:i/>
          <w:color w:val="313D4F"/>
          <w:w w:val="85"/>
          <w:sz w:val="24"/>
        </w:rPr>
        <w:t>OJ</w:t>
      </w:r>
      <w:r>
        <w:rPr>
          <w:b/>
          <w:i/>
          <w:color w:val="313D4F"/>
          <w:spacing w:val="-32"/>
          <w:w w:val="85"/>
          <w:sz w:val="24"/>
        </w:rPr>
        <w:t xml:space="preserve"> </w:t>
      </w:r>
      <w:r>
        <w:rPr>
          <w:b/>
          <w:i/>
          <w:color w:val="313D4F"/>
          <w:w w:val="85"/>
          <w:sz w:val="24"/>
        </w:rPr>
        <w:t>STRANI</w:t>
      </w:r>
    </w:p>
    <w:p w:rsidR="00456673" w:rsidRDefault="00456673">
      <w:pPr>
        <w:spacing w:before="38"/>
        <w:ind w:left="1221"/>
        <w:rPr>
          <w:rFonts w:ascii="Trebuchet MS"/>
          <w:b/>
        </w:rPr>
      </w:pPr>
      <w:hyperlink r:id="rId7">
        <w:r>
          <w:rPr>
            <w:rFonts w:ascii="Trebuchet MS" w:eastAsia="Times New Roman"/>
            <w:b/>
            <w:color w:val="0462C1"/>
            <w:w w:val="95"/>
            <w:u w:val="single" w:color="0462C1"/>
          </w:rPr>
          <w:t>online@paragraf.rs</w:t>
        </w:r>
      </w:hyperlink>
    </w:p>
    <w:p w:rsidR="00456673" w:rsidRDefault="00456673">
      <w:pPr>
        <w:spacing w:before="35"/>
        <w:ind w:left="1487"/>
      </w:pPr>
      <w:hyperlink r:id="rId8">
        <w:r>
          <w:rPr>
            <w:color w:val="0462C1"/>
            <w:w w:val="95"/>
            <w:u w:val="single" w:color="0462C1"/>
          </w:rPr>
          <w:t>www.paragraf.rs</w:t>
        </w:r>
      </w:hyperlink>
    </w:p>
    <w:p w:rsidR="00456673" w:rsidRDefault="00456673">
      <w:pPr>
        <w:sectPr w:rsidR="00456673">
          <w:type w:val="continuous"/>
          <w:pgSz w:w="16840" w:h="11910" w:orient="landscape"/>
          <w:pgMar w:top="760" w:right="420" w:bottom="280" w:left="740" w:header="720" w:footer="720" w:gutter="0"/>
          <w:cols w:num="2" w:space="720" w:equalWidth="0">
            <w:col w:w="10857" w:space="1713"/>
            <w:col w:w="3110"/>
          </w:cols>
        </w:sectPr>
      </w:pPr>
    </w:p>
    <w:p w:rsidR="00456673" w:rsidRDefault="00456673">
      <w:pPr>
        <w:pStyle w:val="BodyText"/>
        <w:spacing w:before="2"/>
        <w:ind w:left="0"/>
        <w:rPr>
          <w:sz w:val="17"/>
        </w:rPr>
      </w:pPr>
    </w:p>
    <w:tbl>
      <w:tblPr>
        <w:tblW w:w="0" w:type="auto"/>
        <w:tblInd w:w="2321" w:type="dxa"/>
        <w:tblLayout w:type="fixed"/>
        <w:tblCellMar>
          <w:left w:w="0" w:type="dxa"/>
          <w:right w:w="0" w:type="dxa"/>
        </w:tblCellMar>
        <w:tblLook w:val="01E0"/>
      </w:tblPr>
      <w:tblGrid>
        <w:gridCol w:w="2304"/>
        <w:gridCol w:w="2156"/>
        <w:gridCol w:w="2062"/>
        <w:gridCol w:w="4528"/>
      </w:tblGrid>
      <w:tr w:rsidR="00456673">
        <w:trPr>
          <w:trHeight w:val="2686"/>
        </w:trPr>
        <w:tc>
          <w:tcPr>
            <w:tcW w:w="2304" w:type="dxa"/>
          </w:tcPr>
          <w:p w:rsidR="00456673" w:rsidRDefault="00456673">
            <w:pPr>
              <w:pStyle w:val="TableParagraph"/>
              <w:spacing w:before="0"/>
              <w:ind w:left="200"/>
              <w:rPr>
                <w:sz w:val="20"/>
              </w:rPr>
            </w:pPr>
            <w:r w:rsidRPr="00757479">
              <w:rPr>
                <w:noProof/>
                <w:sz w:val="20"/>
              </w:rPr>
              <w:pict>
                <v:shape id="image2.png" o:spid="_x0000_i1025" type="#_x0000_t75" style="width:99.75pt;height:132pt;visibility:visible">
                  <v:imagedata r:id="rId9" o:title=""/>
                </v:shape>
              </w:pict>
            </w:r>
          </w:p>
        </w:tc>
        <w:tc>
          <w:tcPr>
            <w:tcW w:w="2156" w:type="dxa"/>
          </w:tcPr>
          <w:p w:rsidR="00456673" w:rsidRDefault="00456673">
            <w:pPr>
              <w:pStyle w:val="TableParagraph"/>
              <w:spacing w:before="0"/>
              <w:ind w:left="56"/>
              <w:rPr>
                <w:sz w:val="20"/>
              </w:rPr>
            </w:pPr>
            <w:r w:rsidRPr="00757479">
              <w:rPr>
                <w:noProof/>
                <w:sz w:val="20"/>
              </w:rPr>
              <w:pict>
                <v:shape id="image3.jpeg" o:spid="_x0000_i1026" type="#_x0000_t75" style="width:100.5pt;height:132.75pt;visibility:visible">
                  <v:imagedata r:id="rId10" o:title=""/>
                </v:shape>
              </w:pict>
            </w:r>
          </w:p>
        </w:tc>
        <w:tc>
          <w:tcPr>
            <w:tcW w:w="2062" w:type="dxa"/>
          </w:tcPr>
          <w:p w:rsidR="00456673" w:rsidRDefault="00456673">
            <w:pPr>
              <w:pStyle w:val="TableParagraph"/>
              <w:spacing w:before="0"/>
              <w:ind w:left="60"/>
              <w:rPr>
                <w:sz w:val="20"/>
              </w:rPr>
            </w:pPr>
            <w:r w:rsidRPr="00757479">
              <w:rPr>
                <w:noProof/>
                <w:sz w:val="20"/>
              </w:rPr>
              <w:pict>
                <v:shape id="image4.jpeg" o:spid="_x0000_i1027" type="#_x0000_t75" style="width:96pt;height:42pt;visibility:visible">
                  <v:imagedata r:id="rId11" o:title=""/>
                </v:shape>
              </w:pict>
            </w:r>
          </w:p>
          <w:p w:rsidR="00456673" w:rsidRDefault="00456673">
            <w:pPr>
              <w:pStyle w:val="TableParagraph"/>
              <w:spacing w:before="11"/>
              <w:rPr>
                <w:sz w:val="4"/>
              </w:rPr>
            </w:pPr>
          </w:p>
          <w:p w:rsidR="00456673" w:rsidRDefault="00456673">
            <w:pPr>
              <w:pStyle w:val="TableParagraph"/>
              <w:spacing w:before="0"/>
              <w:ind w:left="60"/>
              <w:rPr>
                <w:sz w:val="20"/>
              </w:rPr>
            </w:pPr>
            <w:r w:rsidRPr="00757479">
              <w:rPr>
                <w:noProof/>
                <w:sz w:val="20"/>
              </w:rPr>
              <w:pict>
                <v:shape id="image5.jpeg" o:spid="_x0000_i1028" type="#_x0000_t75" style="width:96pt;height:42pt;visibility:visible">
                  <v:imagedata r:id="rId12" o:title=""/>
                </v:shape>
              </w:pict>
            </w:r>
          </w:p>
          <w:p w:rsidR="00456673" w:rsidRDefault="00456673">
            <w:pPr>
              <w:pStyle w:val="TableParagraph"/>
              <w:spacing w:before="10"/>
              <w:rPr>
                <w:sz w:val="4"/>
              </w:rPr>
            </w:pPr>
          </w:p>
          <w:p w:rsidR="00456673" w:rsidRDefault="00456673">
            <w:pPr>
              <w:pStyle w:val="TableParagraph"/>
              <w:spacing w:before="0"/>
              <w:ind w:left="60"/>
              <w:rPr>
                <w:sz w:val="20"/>
              </w:rPr>
            </w:pPr>
            <w:r w:rsidRPr="00757479">
              <w:rPr>
                <w:noProof/>
                <w:sz w:val="20"/>
              </w:rPr>
              <w:pict>
                <v:shape id="image6.jpeg" o:spid="_x0000_i1029" type="#_x0000_t75" style="width:96pt;height:43.5pt;visibility:visible">
                  <v:imagedata r:id="rId13" o:title=""/>
                </v:shape>
              </w:pict>
            </w:r>
          </w:p>
        </w:tc>
        <w:tc>
          <w:tcPr>
            <w:tcW w:w="4528" w:type="dxa"/>
          </w:tcPr>
          <w:p w:rsidR="00456673" w:rsidRDefault="00456673">
            <w:pPr>
              <w:pStyle w:val="TableParagraph"/>
              <w:spacing w:before="0"/>
              <w:ind w:left="69"/>
              <w:rPr>
                <w:sz w:val="20"/>
              </w:rPr>
            </w:pPr>
            <w:r w:rsidRPr="00757479">
              <w:rPr>
                <w:noProof/>
                <w:sz w:val="20"/>
              </w:rPr>
              <w:pict>
                <v:shape id="image7.jpeg" o:spid="_x0000_i1030" type="#_x0000_t75" style="width:100.5pt;height:132.75pt;visibility:visible">
                  <v:imagedata r:id="rId14" o:title=""/>
                </v:shape>
              </w:pict>
            </w:r>
            <w:r>
              <w:rPr>
                <w:rFonts w:ascii="Times New Roman" w:eastAsia="Times New Roman"/>
                <w:spacing w:val="101"/>
                <w:sz w:val="20"/>
              </w:rPr>
              <w:t xml:space="preserve"> </w:t>
            </w:r>
            <w:r w:rsidRPr="00757479">
              <w:rPr>
                <w:noProof/>
                <w:spacing w:val="101"/>
                <w:position w:val="2"/>
                <w:sz w:val="20"/>
              </w:rPr>
              <w:pict>
                <v:shape id="image8.jpeg" o:spid="_x0000_i1031" type="#_x0000_t75" style="width:102pt;height:132.75pt;visibility:visible">
                  <v:imagedata r:id="rId15" o:title=""/>
                </v:shape>
              </w:pict>
            </w:r>
          </w:p>
        </w:tc>
      </w:tr>
    </w:tbl>
    <w:p w:rsidR="00456673" w:rsidRDefault="00456673">
      <w:pPr>
        <w:spacing w:before="36" w:line="259" w:lineRule="auto"/>
        <w:ind w:left="2767" w:right="2735"/>
        <w:jc w:val="center"/>
        <w:rPr>
          <w:sz w:val="21"/>
        </w:rPr>
      </w:pPr>
      <w:r>
        <w:rPr>
          <w:rFonts w:ascii="Noto Sans" w:hAnsi="Noto Sans"/>
          <w:color w:val="767070"/>
          <w:sz w:val="20"/>
        </w:rPr>
        <w:t>Ukoliko</w:t>
      </w:r>
      <w:r>
        <w:rPr>
          <w:rFonts w:ascii="Noto Sans" w:hAnsi="Noto Sans"/>
          <w:color w:val="767070"/>
          <w:spacing w:val="-10"/>
          <w:sz w:val="20"/>
        </w:rPr>
        <w:t xml:space="preserve"> </w:t>
      </w:r>
      <w:r>
        <w:rPr>
          <w:rFonts w:ascii="Noto Sans" w:hAnsi="Noto Sans"/>
          <w:color w:val="767070"/>
          <w:sz w:val="20"/>
        </w:rPr>
        <w:t>ovaj</w:t>
      </w:r>
      <w:r>
        <w:rPr>
          <w:rFonts w:ascii="Noto Sans" w:hAnsi="Noto Sans"/>
          <w:color w:val="767070"/>
          <w:spacing w:val="-10"/>
          <w:sz w:val="20"/>
        </w:rPr>
        <w:t xml:space="preserve"> </w:t>
      </w:r>
      <w:r>
        <w:rPr>
          <w:rFonts w:ascii="Noto Sans" w:hAnsi="Noto Sans"/>
          <w:color w:val="767070"/>
          <w:sz w:val="20"/>
        </w:rPr>
        <w:t>propis</w:t>
      </w:r>
      <w:r>
        <w:rPr>
          <w:rFonts w:ascii="Noto Sans" w:hAnsi="Noto Sans"/>
          <w:color w:val="767070"/>
          <w:spacing w:val="-8"/>
          <w:sz w:val="20"/>
        </w:rPr>
        <w:t xml:space="preserve"> </w:t>
      </w:r>
      <w:r>
        <w:rPr>
          <w:rFonts w:ascii="Noto Sans" w:hAnsi="Noto Sans"/>
          <w:color w:val="767070"/>
          <w:sz w:val="20"/>
        </w:rPr>
        <w:t>niste</w:t>
      </w:r>
      <w:r>
        <w:rPr>
          <w:rFonts w:ascii="Noto Sans" w:hAnsi="Noto Sans"/>
          <w:color w:val="767070"/>
          <w:spacing w:val="-7"/>
          <w:sz w:val="20"/>
        </w:rPr>
        <w:t xml:space="preserve"> </w:t>
      </w:r>
      <w:r>
        <w:rPr>
          <w:rFonts w:ascii="Noto Sans" w:hAnsi="Noto Sans"/>
          <w:color w:val="767070"/>
          <w:sz w:val="20"/>
        </w:rPr>
        <w:t>preuzeli</w:t>
      </w:r>
      <w:r>
        <w:rPr>
          <w:rFonts w:ascii="Noto Sans" w:hAnsi="Noto Sans"/>
          <w:color w:val="767070"/>
          <w:spacing w:val="-10"/>
          <w:sz w:val="20"/>
        </w:rPr>
        <w:t xml:space="preserve"> </w:t>
      </w:r>
      <w:r>
        <w:rPr>
          <w:rFonts w:ascii="Noto Sans" w:hAnsi="Noto Sans"/>
          <w:color w:val="767070"/>
          <w:sz w:val="20"/>
        </w:rPr>
        <w:t>sa</w:t>
      </w:r>
      <w:r>
        <w:rPr>
          <w:rFonts w:ascii="Noto Sans" w:hAnsi="Noto Sans"/>
          <w:color w:val="767070"/>
          <w:spacing w:val="-10"/>
          <w:sz w:val="20"/>
        </w:rPr>
        <w:t xml:space="preserve"> </w:t>
      </w:r>
      <w:r>
        <w:rPr>
          <w:rFonts w:ascii="Noto Sans" w:hAnsi="Noto Sans"/>
          <w:color w:val="767070"/>
          <w:sz w:val="20"/>
        </w:rPr>
        <w:t>Paragrafovog</w:t>
      </w:r>
      <w:r>
        <w:rPr>
          <w:rFonts w:ascii="Noto Sans" w:hAnsi="Noto Sans"/>
          <w:color w:val="767070"/>
          <w:spacing w:val="-10"/>
          <w:sz w:val="20"/>
        </w:rPr>
        <w:t xml:space="preserve"> </w:t>
      </w:r>
      <w:r>
        <w:rPr>
          <w:rFonts w:ascii="Noto Sans" w:hAnsi="Noto Sans"/>
          <w:color w:val="767070"/>
          <w:sz w:val="20"/>
        </w:rPr>
        <w:t>sajta</w:t>
      </w:r>
      <w:r>
        <w:rPr>
          <w:rFonts w:ascii="Noto Sans" w:hAnsi="Noto Sans"/>
          <w:color w:val="767070"/>
          <w:spacing w:val="-9"/>
          <w:sz w:val="20"/>
        </w:rPr>
        <w:t xml:space="preserve"> </w:t>
      </w:r>
      <w:r>
        <w:rPr>
          <w:rFonts w:ascii="Noto Sans" w:hAnsi="Noto Sans"/>
          <w:color w:val="767070"/>
          <w:sz w:val="20"/>
        </w:rPr>
        <w:t>ili</w:t>
      </w:r>
      <w:r>
        <w:rPr>
          <w:rFonts w:ascii="Noto Sans" w:hAnsi="Noto Sans"/>
          <w:color w:val="767070"/>
          <w:spacing w:val="-10"/>
          <w:sz w:val="20"/>
        </w:rPr>
        <w:t xml:space="preserve"> </w:t>
      </w:r>
      <w:r>
        <w:rPr>
          <w:rFonts w:ascii="Noto Sans" w:hAnsi="Noto Sans"/>
          <w:color w:val="767070"/>
          <w:sz w:val="20"/>
        </w:rPr>
        <w:t>niste</w:t>
      </w:r>
      <w:r>
        <w:rPr>
          <w:rFonts w:ascii="Noto Sans" w:hAnsi="Noto Sans"/>
          <w:color w:val="767070"/>
          <w:spacing w:val="-9"/>
          <w:sz w:val="20"/>
        </w:rPr>
        <w:t xml:space="preserve"> </w:t>
      </w:r>
      <w:r>
        <w:rPr>
          <w:rFonts w:ascii="Noto Sans" w:hAnsi="Noto Sans"/>
          <w:color w:val="767070"/>
          <w:sz w:val="20"/>
        </w:rPr>
        <w:t>sigurni</w:t>
      </w:r>
      <w:r>
        <w:rPr>
          <w:rFonts w:ascii="Noto Sans" w:hAnsi="Noto Sans"/>
          <w:color w:val="767070"/>
          <w:spacing w:val="-8"/>
          <w:sz w:val="20"/>
        </w:rPr>
        <w:t xml:space="preserve"> </w:t>
      </w:r>
      <w:r>
        <w:rPr>
          <w:rFonts w:ascii="Noto Sans" w:hAnsi="Noto Sans"/>
          <w:color w:val="767070"/>
          <w:sz w:val="20"/>
        </w:rPr>
        <w:t>da</w:t>
      </w:r>
      <w:r>
        <w:rPr>
          <w:rFonts w:ascii="Noto Sans" w:hAnsi="Noto Sans"/>
          <w:color w:val="767070"/>
          <w:spacing w:val="-10"/>
          <w:sz w:val="20"/>
        </w:rPr>
        <w:t xml:space="preserve"> </w:t>
      </w:r>
      <w:r>
        <w:rPr>
          <w:rFonts w:ascii="Noto Sans" w:hAnsi="Noto Sans"/>
          <w:color w:val="767070"/>
          <w:sz w:val="20"/>
        </w:rPr>
        <w:t>li</w:t>
      </w:r>
      <w:r>
        <w:rPr>
          <w:rFonts w:ascii="Noto Sans" w:hAnsi="Noto Sans"/>
          <w:color w:val="767070"/>
          <w:spacing w:val="-10"/>
          <w:sz w:val="20"/>
        </w:rPr>
        <w:t xml:space="preserve"> </w:t>
      </w:r>
      <w:r>
        <w:rPr>
          <w:rFonts w:ascii="Noto Sans" w:hAnsi="Noto Sans"/>
          <w:color w:val="767070"/>
          <w:sz w:val="20"/>
        </w:rPr>
        <w:t>je</w:t>
      </w:r>
      <w:r>
        <w:rPr>
          <w:rFonts w:ascii="Noto Sans" w:hAnsi="Noto Sans"/>
          <w:color w:val="767070"/>
          <w:spacing w:val="-10"/>
          <w:sz w:val="20"/>
        </w:rPr>
        <w:t xml:space="preserve"> </w:t>
      </w:r>
      <w:r>
        <w:rPr>
          <w:rFonts w:ascii="Noto Sans" w:hAnsi="Noto Sans"/>
          <w:color w:val="767070"/>
          <w:sz w:val="20"/>
        </w:rPr>
        <w:t>u</w:t>
      </w:r>
      <w:r>
        <w:rPr>
          <w:rFonts w:ascii="Noto Sans" w:hAnsi="Noto Sans"/>
          <w:color w:val="767070"/>
          <w:spacing w:val="-10"/>
          <w:sz w:val="20"/>
        </w:rPr>
        <w:t xml:space="preserve"> </w:t>
      </w:r>
      <w:r>
        <w:rPr>
          <w:rFonts w:ascii="Noto Sans" w:hAnsi="Noto Sans"/>
          <w:color w:val="767070"/>
          <w:sz w:val="20"/>
        </w:rPr>
        <w:t>pitanju</w:t>
      </w:r>
      <w:r>
        <w:rPr>
          <w:rFonts w:ascii="Noto Sans" w:hAnsi="Noto Sans"/>
          <w:color w:val="767070"/>
          <w:spacing w:val="-9"/>
          <w:sz w:val="20"/>
        </w:rPr>
        <w:t xml:space="preserve"> </w:t>
      </w:r>
      <w:r>
        <w:rPr>
          <w:rFonts w:ascii="Noto Sans" w:hAnsi="Noto Sans"/>
          <w:color w:val="767070"/>
          <w:sz w:val="20"/>
        </w:rPr>
        <w:t>važeća</w:t>
      </w:r>
      <w:r>
        <w:rPr>
          <w:rFonts w:ascii="Noto Sans" w:hAnsi="Noto Sans"/>
          <w:color w:val="767070"/>
          <w:spacing w:val="-10"/>
          <w:sz w:val="20"/>
        </w:rPr>
        <w:t xml:space="preserve"> </w:t>
      </w:r>
      <w:r>
        <w:rPr>
          <w:rFonts w:ascii="Noto Sans" w:hAnsi="Noto Sans"/>
          <w:color w:val="767070"/>
          <w:sz w:val="20"/>
        </w:rPr>
        <w:t>verzija</w:t>
      </w:r>
      <w:r>
        <w:rPr>
          <w:rFonts w:ascii="Noto Sans" w:hAnsi="Noto Sans"/>
          <w:color w:val="767070"/>
          <w:spacing w:val="-9"/>
          <w:sz w:val="20"/>
        </w:rPr>
        <w:t xml:space="preserve"> </w:t>
      </w:r>
      <w:r>
        <w:rPr>
          <w:rFonts w:ascii="Noto Sans" w:hAnsi="Noto Sans"/>
          <w:color w:val="767070"/>
          <w:sz w:val="20"/>
        </w:rPr>
        <w:t>propisa, poslednju verziju možete naći</w:t>
      </w:r>
      <w:r>
        <w:rPr>
          <w:rFonts w:ascii="Noto Sans" w:hAnsi="Noto Sans"/>
          <w:color w:val="767070"/>
          <w:spacing w:val="2"/>
          <w:sz w:val="20"/>
        </w:rPr>
        <w:t xml:space="preserve"> </w:t>
      </w:r>
      <w:hyperlink r:id="rId16">
        <w:r>
          <w:rPr>
            <w:rFonts w:ascii="Noto Sans" w:hAnsi="Noto Sans"/>
            <w:color w:val="0462C1"/>
            <w:sz w:val="20"/>
            <w:u w:val="single" w:color="0462C1"/>
          </w:rPr>
          <w:t>OVDE</w:t>
        </w:r>
        <w:r>
          <w:rPr>
            <w:color w:val="CC0000"/>
            <w:sz w:val="21"/>
          </w:rPr>
          <w:t>.</w:t>
        </w:r>
      </w:hyperlink>
    </w:p>
    <w:p w:rsidR="00456673" w:rsidRDefault="00456673">
      <w:pPr>
        <w:pStyle w:val="BodyText"/>
        <w:spacing w:before="3"/>
        <w:ind w:left="0"/>
        <w:rPr>
          <w:sz w:val="11"/>
        </w:rPr>
      </w:pPr>
    </w:p>
    <w:tbl>
      <w:tblPr>
        <w:tblW w:w="0" w:type="auto"/>
        <w:tblInd w:w="167"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left w:w="0" w:type="dxa"/>
          <w:right w:w="0" w:type="dxa"/>
        </w:tblCellMar>
        <w:tblLook w:val="01E0"/>
      </w:tblPr>
      <w:tblGrid>
        <w:gridCol w:w="15386"/>
      </w:tblGrid>
      <w:tr w:rsidR="00456673">
        <w:trPr>
          <w:trHeight w:val="1852"/>
        </w:trPr>
        <w:tc>
          <w:tcPr>
            <w:tcW w:w="15386" w:type="dxa"/>
            <w:tcBorders>
              <w:bottom w:val="nil"/>
            </w:tcBorders>
            <w:shd w:val="clear" w:color="auto" w:fill="A31E1C"/>
          </w:tcPr>
          <w:p w:rsidR="00456673" w:rsidRDefault="00456673">
            <w:pPr>
              <w:pStyle w:val="TableParagraph"/>
              <w:spacing w:before="315"/>
              <w:ind w:left="1135" w:right="1124"/>
              <w:jc w:val="center"/>
              <w:rPr>
                <w:b/>
                <w:sz w:val="35"/>
              </w:rPr>
            </w:pPr>
            <w:r>
              <w:rPr>
                <w:b/>
                <w:color w:val="FFE8BE"/>
                <w:sz w:val="35"/>
              </w:rPr>
              <w:t>PRAVILNIK</w:t>
            </w:r>
          </w:p>
          <w:p w:rsidR="00456673" w:rsidRDefault="00456673">
            <w:pPr>
              <w:pStyle w:val="TableParagraph"/>
              <w:spacing w:before="240"/>
              <w:ind w:left="1140" w:right="1124"/>
              <w:jc w:val="center"/>
              <w:rPr>
                <w:b/>
                <w:sz w:val="32"/>
              </w:rPr>
            </w:pPr>
            <w:r>
              <w:rPr>
                <w:b/>
                <w:color w:val="FFFFFF"/>
                <w:sz w:val="32"/>
              </w:rPr>
              <w:t>O MEDICINSKOJ REHABILITACIJI U STACIONARNIM ZDRAVSTVENIM USTANOVAMA SPECIJALIZOVANIM ZA REHABILITACIJU</w:t>
            </w:r>
          </w:p>
        </w:tc>
      </w:tr>
      <w:tr w:rsidR="00456673">
        <w:trPr>
          <w:trHeight w:val="242"/>
        </w:trPr>
        <w:tc>
          <w:tcPr>
            <w:tcW w:w="15386" w:type="dxa"/>
            <w:tcBorders>
              <w:top w:val="nil"/>
              <w:bottom w:val="nil"/>
            </w:tcBorders>
            <w:shd w:val="clear" w:color="auto" w:fill="000000"/>
          </w:tcPr>
          <w:p w:rsidR="00456673" w:rsidRDefault="00456673">
            <w:pPr>
              <w:pStyle w:val="TableParagraph"/>
              <w:spacing w:before="0" w:line="222" w:lineRule="exact"/>
              <w:ind w:left="1140" w:right="1124"/>
              <w:jc w:val="center"/>
              <w:rPr>
                <w:i/>
                <w:sz w:val="21"/>
              </w:rPr>
            </w:pPr>
            <w:r>
              <w:rPr>
                <w:i/>
                <w:color w:val="FFE8BE"/>
                <w:sz w:val="21"/>
              </w:rPr>
              <w:t>("Sl. glasnik RS", br. 75/2016 i 39/2018)</w:t>
            </w:r>
          </w:p>
        </w:tc>
      </w:tr>
      <w:tr w:rsidR="00456673">
        <w:trPr>
          <w:trHeight w:val="74"/>
        </w:trPr>
        <w:tc>
          <w:tcPr>
            <w:tcW w:w="15386" w:type="dxa"/>
            <w:tcBorders>
              <w:top w:val="nil"/>
            </w:tcBorders>
            <w:shd w:val="clear" w:color="auto" w:fill="000000"/>
          </w:tcPr>
          <w:p w:rsidR="00456673" w:rsidRDefault="00456673">
            <w:pPr>
              <w:pStyle w:val="TableParagraph"/>
              <w:spacing w:before="0"/>
              <w:rPr>
                <w:rFonts w:ascii="Times New Roman"/>
                <w:sz w:val="2"/>
              </w:rPr>
            </w:pPr>
          </w:p>
        </w:tc>
      </w:tr>
    </w:tbl>
    <w:p w:rsidR="00456673" w:rsidRDefault="00456673">
      <w:pPr>
        <w:pStyle w:val="BodyText"/>
        <w:spacing w:before="9"/>
        <w:ind w:left="0"/>
        <w:rPr>
          <w:sz w:val="20"/>
        </w:rPr>
      </w:pPr>
    </w:p>
    <w:p w:rsidR="00456673" w:rsidRDefault="00456673">
      <w:pPr>
        <w:spacing w:before="1"/>
        <w:ind w:left="2767" w:right="2728"/>
        <w:jc w:val="center"/>
        <w:rPr>
          <w:b/>
          <w:i/>
          <w:sz w:val="21"/>
        </w:rPr>
      </w:pPr>
      <w:r>
        <w:rPr>
          <w:b/>
          <w:i/>
          <w:color w:val="333333"/>
          <w:sz w:val="21"/>
        </w:rPr>
        <w:t>Opšte odredbe</w:t>
      </w:r>
    </w:p>
    <w:p w:rsidR="00456673" w:rsidRDefault="00456673">
      <w:pPr>
        <w:pStyle w:val="BodyText"/>
        <w:spacing w:before="11"/>
        <w:ind w:left="0"/>
        <w:rPr>
          <w:b/>
          <w:i/>
          <w:sz w:val="20"/>
        </w:rPr>
      </w:pPr>
    </w:p>
    <w:p w:rsidR="00456673" w:rsidRDefault="00456673">
      <w:pPr>
        <w:ind w:left="2767" w:right="2726"/>
        <w:jc w:val="center"/>
        <w:rPr>
          <w:b/>
          <w:sz w:val="21"/>
        </w:rPr>
      </w:pPr>
      <w:r>
        <w:rPr>
          <w:b/>
          <w:color w:val="333333"/>
          <w:sz w:val="21"/>
        </w:rPr>
        <w:t>Član 1</w:t>
      </w:r>
    </w:p>
    <w:p w:rsidR="00456673" w:rsidRDefault="00456673">
      <w:pPr>
        <w:pStyle w:val="BodyText"/>
        <w:spacing w:before="121"/>
        <w:ind w:right="365"/>
      </w:pPr>
      <w:r>
        <w:rPr>
          <w:color w:val="333333"/>
        </w:rPr>
        <w:t>Ovim pravilnikom utvrđuju se vrste indikacija, dužina trajanja, način i postupak kao i upućivanje na medicinsku rehabilitaciju u stacionarne zdravstvene ustanove specijalizovane za rehabilitaciju (u daljem tekstu: produžena rehabilitacija) obolelih i povređenih osiguranih lica Republičkog fonda za zdravstveno osiguranje (u daljem tekstu: Republički fond) na teret sredstava obaveznog zdravstvenog osiguranja.</w:t>
      </w:r>
    </w:p>
    <w:p w:rsidR="00456673" w:rsidRDefault="00456673">
      <w:pPr>
        <w:pStyle w:val="BodyText"/>
        <w:spacing w:before="148"/>
        <w:ind w:right="365"/>
      </w:pPr>
      <w:r>
        <w:rPr>
          <w:color w:val="333333"/>
        </w:rPr>
        <w:t>Osiguranom licu obezbeđuje se, kao oblik produžene rehabilitacije i prevencija pogoršanja, odnosno nastanka komplikacija određene hronične bolesti za indikacije utvrđene ovim pravilnikom.</w:t>
      </w:r>
    </w:p>
    <w:p w:rsidR="00456673" w:rsidRDefault="00456673">
      <w:pPr>
        <w:pStyle w:val="BodyText"/>
        <w:spacing w:before="1"/>
        <w:ind w:left="0"/>
        <w:rPr>
          <w:sz w:val="21"/>
        </w:rPr>
      </w:pPr>
    </w:p>
    <w:p w:rsidR="00456673" w:rsidRDefault="00456673">
      <w:pPr>
        <w:ind w:left="2767" w:right="2726"/>
        <w:jc w:val="center"/>
        <w:rPr>
          <w:b/>
          <w:i/>
          <w:sz w:val="21"/>
        </w:rPr>
      </w:pPr>
      <w:r>
        <w:rPr>
          <w:b/>
          <w:i/>
          <w:color w:val="333333"/>
          <w:sz w:val="21"/>
        </w:rPr>
        <w:t>Indikaciona područja</w:t>
      </w:r>
    </w:p>
    <w:p w:rsidR="00456673" w:rsidRDefault="00456673">
      <w:pPr>
        <w:jc w:val="center"/>
        <w:rPr>
          <w:sz w:val="21"/>
        </w:rPr>
        <w:sectPr w:rsidR="00456673">
          <w:type w:val="continuous"/>
          <w:pgSz w:w="16840" w:h="11910" w:orient="landscape"/>
          <w:pgMar w:top="760" w:right="420" w:bottom="280" w:left="740" w:header="720" w:footer="720" w:gutter="0"/>
          <w:cols w:space="720"/>
        </w:sectPr>
      </w:pPr>
    </w:p>
    <w:p w:rsidR="00456673" w:rsidRDefault="00456673">
      <w:pPr>
        <w:spacing w:before="73"/>
        <w:ind w:left="2767" w:right="2726"/>
        <w:jc w:val="center"/>
        <w:rPr>
          <w:b/>
          <w:sz w:val="21"/>
        </w:rPr>
      </w:pPr>
      <w:r>
        <w:rPr>
          <w:b/>
          <w:color w:val="333333"/>
          <w:sz w:val="21"/>
        </w:rPr>
        <w:t>Član 2</w:t>
      </w:r>
    </w:p>
    <w:p w:rsidR="00456673" w:rsidRDefault="00456673">
      <w:pPr>
        <w:pStyle w:val="BodyText"/>
        <w:spacing w:before="121"/>
        <w:ind w:right="597"/>
      </w:pPr>
      <w:r>
        <w:rPr>
          <w:color w:val="333333"/>
        </w:rPr>
        <w:t>Produžena rehabilitacija obezbeđuje se obolelom ili povređenom osiguranom licu u slučaju postojanja bolesti, povreda i stanja utvrđenih ovim pravilnikom, za sledeća indikaciona područja:</w:t>
      </w:r>
    </w:p>
    <w:p w:rsidR="00456673" w:rsidRDefault="00456673">
      <w:pPr>
        <w:pStyle w:val="ListParagraph"/>
        <w:numPr>
          <w:ilvl w:val="0"/>
          <w:numId w:val="48"/>
        </w:numPr>
        <w:tabs>
          <w:tab w:val="left" w:pos="382"/>
        </w:tabs>
        <w:spacing w:before="149"/>
        <w:ind w:hanging="221"/>
        <w:rPr>
          <w:sz w:val="19"/>
        </w:rPr>
      </w:pPr>
      <w:r>
        <w:rPr>
          <w:color w:val="333333"/>
          <w:sz w:val="19"/>
        </w:rPr>
        <w:t>neurološka</w:t>
      </w:r>
      <w:r>
        <w:rPr>
          <w:color w:val="333333"/>
          <w:spacing w:val="-2"/>
          <w:sz w:val="19"/>
        </w:rPr>
        <w:t xml:space="preserve"> </w:t>
      </w:r>
      <w:r>
        <w:rPr>
          <w:color w:val="333333"/>
          <w:sz w:val="19"/>
        </w:rPr>
        <w:t>oboljenja;</w:t>
      </w:r>
    </w:p>
    <w:p w:rsidR="00456673" w:rsidRDefault="00456673">
      <w:pPr>
        <w:pStyle w:val="ListParagraph"/>
        <w:numPr>
          <w:ilvl w:val="0"/>
          <w:numId w:val="48"/>
        </w:numPr>
        <w:tabs>
          <w:tab w:val="left" w:pos="382"/>
        </w:tabs>
        <w:ind w:hanging="221"/>
        <w:rPr>
          <w:sz w:val="19"/>
        </w:rPr>
      </w:pPr>
      <w:r>
        <w:rPr>
          <w:color w:val="333333"/>
          <w:sz w:val="19"/>
        </w:rPr>
        <w:t>oboljenja srca i krvnih</w:t>
      </w:r>
      <w:r>
        <w:rPr>
          <w:color w:val="333333"/>
          <w:spacing w:val="-3"/>
          <w:sz w:val="19"/>
        </w:rPr>
        <w:t xml:space="preserve"> </w:t>
      </w:r>
      <w:r>
        <w:rPr>
          <w:color w:val="333333"/>
          <w:sz w:val="19"/>
        </w:rPr>
        <w:t>sudova;</w:t>
      </w:r>
    </w:p>
    <w:p w:rsidR="00456673" w:rsidRDefault="00456673">
      <w:pPr>
        <w:pStyle w:val="ListParagraph"/>
        <w:numPr>
          <w:ilvl w:val="0"/>
          <w:numId w:val="48"/>
        </w:numPr>
        <w:tabs>
          <w:tab w:val="left" w:pos="382"/>
        </w:tabs>
        <w:spacing w:before="148"/>
        <w:ind w:hanging="221"/>
        <w:rPr>
          <w:sz w:val="19"/>
        </w:rPr>
      </w:pPr>
      <w:r>
        <w:rPr>
          <w:color w:val="333333"/>
          <w:sz w:val="19"/>
        </w:rPr>
        <w:t>reumatska</w:t>
      </w:r>
      <w:r>
        <w:rPr>
          <w:color w:val="333333"/>
          <w:spacing w:val="-2"/>
          <w:sz w:val="19"/>
        </w:rPr>
        <w:t xml:space="preserve"> </w:t>
      </w:r>
      <w:r>
        <w:rPr>
          <w:color w:val="333333"/>
          <w:sz w:val="19"/>
        </w:rPr>
        <w:t>oboljenja;</w:t>
      </w:r>
    </w:p>
    <w:p w:rsidR="00456673" w:rsidRDefault="00456673">
      <w:pPr>
        <w:pStyle w:val="ListParagraph"/>
        <w:numPr>
          <w:ilvl w:val="0"/>
          <w:numId w:val="48"/>
        </w:numPr>
        <w:tabs>
          <w:tab w:val="left" w:pos="382"/>
        </w:tabs>
        <w:spacing w:before="152"/>
        <w:ind w:hanging="221"/>
        <w:rPr>
          <w:sz w:val="19"/>
        </w:rPr>
      </w:pPr>
      <w:r>
        <w:rPr>
          <w:color w:val="333333"/>
          <w:sz w:val="19"/>
        </w:rPr>
        <w:t>oboljenja respiratornog sistema;</w:t>
      </w:r>
    </w:p>
    <w:p w:rsidR="00456673" w:rsidRDefault="00456673">
      <w:pPr>
        <w:pStyle w:val="ListParagraph"/>
        <w:numPr>
          <w:ilvl w:val="0"/>
          <w:numId w:val="48"/>
        </w:numPr>
        <w:tabs>
          <w:tab w:val="left" w:pos="382"/>
        </w:tabs>
        <w:spacing w:before="148"/>
        <w:ind w:hanging="221"/>
        <w:rPr>
          <w:sz w:val="19"/>
        </w:rPr>
      </w:pPr>
      <w:r>
        <w:rPr>
          <w:color w:val="333333"/>
          <w:sz w:val="19"/>
        </w:rPr>
        <w:t>povrede i oboljenja lokomotornog</w:t>
      </w:r>
      <w:r>
        <w:rPr>
          <w:color w:val="333333"/>
          <w:spacing w:val="-3"/>
          <w:sz w:val="19"/>
        </w:rPr>
        <w:t xml:space="preserve"> </w:t>
      </w:r>
      <w:r>
        <w:rPr>
          <w:color w:val="333333"/>
          <w:sz w:val="19"/>
        </w:rPr>
        <w:t>sistema;</w:t>
      </w:r>
    </w:p>
    <w:p w:rsidR="00456673" w:rsidRDefault="00456673">
      <w:pPr>
        <w:pStyle w:val="ListParagraph"/>
        <w:numPr>
          <w:ilvl w:val="0"/>
          <w:numId w:val="48"/>
        </w:numPr>
        <w:tabs>
          <w:tab w:val="left" w:pos="382"/>
        </w:tabs>
        <w:ind w:hanging="221"/>
        <w:rPr>
          <w:sz w:val="19"/>
        </w:rPr>
      </w:pPr>
      <w:r>
        <w:rPr>
          <w:color w:val="333333"/>
          <w:sz w:val="19"/>
        </w:rPr>
        <w:t>endokrinološka</w:t>
      </w:r>
      <w:r>
        <w:rPr>
          <w:color w:val="333333"/>
          <w:spacing w:val="-2"/>
          <w:sz w:val="19"/>
        </w:rPr>
        <w:t xml:space="preserve"> </w:t>
      </w:r>
      <w:r>
        <w:rPr>
          <w:color w:val="333333"/>
          <w:sz w:val="19"/>
        </w:rPr>
        <w:t>oboljenja;</w:t>
      </w:r>
    </w:p>
    <w:p w:rsidR="00456673" w:rsidRDefault="00456673">
      <w:pPr>
        <w:pStyle w:val="ListParagraph"/>
        <w:numPr>
          <w:ilvl w:val="0"/>
          <w:numId w:val="48"/>
        </w:numPr>
        <w:tabs>
          <w:tab w:val="left" w:pos="382"/>
        </w:tabs>
        <w:spacing w:before="150"/>
        <w:ind w:hanging="221"/>
        <w:rPr>
          <w:sz w:val="19"/>
        </w:rPr>
      </w:pPr>
      <w:r>
        <w:rPr>
          <w:color w:val="333333"/>
          <w:sz w:val="19"/>
        </w:rPr>
        <w:t>rehabilitacija onkoloških bolesnika dečijeg</w:t>
      </w:r>
      <w:r>
        <w:rPr>
          <w:color w:val="333333"/>
          <w:spacing w:val="-5"/>
          <w:sz w:val="19"/>
        </w:rPr>
        <w:t xml:space="preserve"> </w:t>
      </w:r>
      <w:r>
        <w:rPr>
          <w:color w:val="333333"/>
          <w:sz w:val="19"/>
        </w:rPr>
        <w:t>uzrasta.</w:t>
      </w:r>
    </w:p>
    <w:p w:rsidR="00456673" w:rsidRDefault="00456673">
      <w:pPr>
        <w:pStyle w:val="BodyText"/>
        <w:ind w:right="576"/>
      </w:pPr>
      <w:r>
        <w:rPr>
          <w:color w:val="333333"/>
        </w:rPr>
        <w:t>U okviru indikacionog područja produžena rehabilitacija se sprovodi kao lečenje medicinski indikovanim terapijskim procedurama ili kao prevencija pogoršanja, odnosno nastanka komplikacija određene hronične bolesti.</w:t>
      </w:r>
    </w:p>
    <w:p w:rsidR="00456673" w:rsidRDefault="00456673">
      <w:pPr>
        <w:pStyle w:val="BodyText"/>
        <w:spacing w:before="10"/>
        <w:ind w:left="0"/>
        <w:rPr>
          <w:sz w:val="20"/>
        </w:rPr>
      </w:pPr>
    </w:p>
    <w:p w:rsidR="00456673" w:rsidRDefault="00456673">
      <w:pPr>
        <w:ind w:left="2767" w:right="2726"/>
        <w:jc w:val="center"/>
        <w:rPr>
          <w:b/>
          <w:i/>
          <w:sz w:val="21"/>
        </w:rPr>
      </w:pPr>
      <w:r>
        <w:rPr>
          <w:b/>
          <w:i/>
          <w:color w:val="333333"/>
          <w:sz w:val="21"/>
        </w:rPr>
        <w:t>Lista indikacija</w:t>
      </w:r>
    </w:p>
    <w:p w:rsidR="00456673" w:rsidRDefault="00456673">
      <w:pPr>
        <w:pStyle w:val="BodyText"/>
        <w:spacing w:before="11"/>
        <w:ind w:left="0"/>
        <w:rPr>
          <w:b/>
          <w:i/>
          <w:sz w:val="20"/>
        </w:rPr>
      </w:pPr>
    </w:p>
    <w:p w:rsidR="00456673" w:rsidRDefault="00456673">
      <w:pPr>
        <w:ind w:left="2767" w:right="2726"/>
        <w:jc w:val="center"/>
        <w:rPr>
          <w:b/>
          <w:sz w:val="21"/>
        </w:rPr>
      </w:pPr>
      <w:r>
        <w:rPr>
          <w:b/>
          <w:color w:val="333333"/>
          <w:sz w:val="21"/>
        </w:rPr>
        <w:t>Član 3</w:t>
      </w:r>
    </w:p>
    <w:p w:rsidR="00456673" w:rsidRDefault="00456673">
      <w:pPr>
        <w:pStyle w:val="BodyText"/>
        <w:spacing w:before="118"/>
        <w:ind w:right="1158"/>
      </w:pPr>
      <w:r>
        <w:rPr>
          <w:color w:val="333333"/>
        </w:rPr>
        <w:t>Vrste indikacija bolesti i povreda u okviru indikacionih područja iz člana 2. utvrđene su Listom indikacija za korišćenje produžene rehabilitacije u stacionarnim zdravstvenim ustanovama za rehabilitaciju (u daljem tekstu: Lista indikacija), koja je odštampana uz ovaj pravilnik i čini njegov sastavni deo.</w:t>
      </w:r>
    </w:p>
    <w:p w:rsidR="00456673" w:rsidRDefault="00456673">
      <w:pPr>
        <w:pStyle w:val="BodyText"/>
        <w:spacing w:before="11"/>
        <w:ind w:left="0"/>
        <w:rPr>
          <w:sz w:val="12"/>
        </w:rPr>
      </w:pPr>
    </w:p>
    <w:p w:rsidR="00456673" w:rsidRDefault="00456673">
      <w:pPr>
        <w:rPr>
          <w:sz w:val="12"/>
        </w:rPr>
        <w:sectPr w:rsidR="00456673">
          <w:pgSz w:w="16840" w:h="11910" w:orient="landscape"/>
          <w:pgMar w:top="640" w:right="420" w:bottom="280" w:left="740" w:header="720" w:footer="720" w:gutter="0"/>
          <w:cols w:space="720"/>
        </w:sectPr>
      </w:pPr>
    </w:p>
    <w:p w:rsidR="00456673" w:rsidRDefault="00456673">
      <w:pPr>
        <w:pStyle w:val="BodyText"/>
        <w:spacing w:before="0"/>
        <w:ind w:left="0"/>
        <w:rPr>
          <w:sz w:val="20"/>
        </w:rPr>
      </w:pPr>
    </w:p>
    <w:p w:rsidR="00456673" w:rsidRDefault="00456673">
      <w:pPr>
        <w:pStyle w:val="BodyText"/>
        <w:spacing w:before="5"/>
        <w:ind w:left="0"/>
      </w:pPr>
    </w:p>
    <w:p w:rsidR="00456673" w:rsidRDefault="00456673">
      <w:pPr>
        <w:pStyle w:val="BodyText"/>
        <w:spacing w:before="0"/>
      </w:pPr>
      <w:r>
        <w:rPr>
          <w:color w:val="333333"/>
        </w:rPr>
        <w:t>Lista indikacija sadrži u okviru svakog pojedinačnog indikacionog područja:</w:t>
      </w:r>
    </w:p>
    <w:p w:rsidR="00456673" w:rsidRDefault="00456673">
      <w:pPr>
        <w:pStyle w:val="Heading2"/>
        <w:spacing w:before="94"/>
        <w:ind w:left="160" w:right="0"/>
        <w:jc w:val="left"/>
      </w:pPr>
      <w:r>
        <w:rPr>
          <w:b w:val="0"/>
        </w:rPr>
        <w:br w:type="column"/>
      </w:r>
      <w:r>
        <w:rPr>
          <w:color w:val="333333"/>
        </w:rPr>
        <w:t>Član 4</w:t>
      </w:r>
    </w:p>
    <w:p w:rsidR="00456673" w:rsidRDefault="00456673">
      <w:pPr>
        <w:sectPr w:rsidR="00456673">
          <w:type w:val="continuous"/>
          <w:pgSz w:w="16840" w:h="11910" w:orient="landscape"/>
          <w:pgMar w:top="760" w:right="420" w:bottom="280" w:left="740" w:header="720" w:footer="720" w:gutter="0"/>
          <w:cols w:num="2" w:space="720" w:equalWidth="0">
            <w:col w:w="6491" w:space="893"/>
            <w:col w:w="8296"/>
          </w:cols>
        </w:sectPr>
      </w:pPr>
    </w:p>
    <w:p w:rsidR="00456673" w:rsidRDefault="00456673">
      <w:pPr>
        <w:pStyle w:val="ListParagraph"/>
        <w:numPr>
          <w:ilvl w:val="0"/>
          <w:numId w:val="47"/>
        </w:numPr>
        <w:tabs>
          <w:tab w:val="left" w:pos="382"/>
        </w:tabs>
        <w:spacing w:before="149"/>
        <w:ind w:firstLine="0"/>
        <w:rPr>
          <w:sz w:val="19"/>
        </w:rPr>
      </w:pPr>
      <w:r>
        <w:rPr>
          <w:color w:val="333333"/>
          <w:sz w:val="19"/>
        </w:rPr>
        <w:t xml:space="preserve">dijagnozu bolesti, povreda i stanja (na latinskom jeziku, odnosno opisnu </w:t>
      </w:r>
      <w:r>
        <w:rPr>
          <w:color w:val="333333"/>
          <w:spacing w:val="2"/>
          <w:sz w:val="19"/>
        </w:rPr>
        <w:t xml:space="preserve">na </w:t>
      </w:r>
      <w:r>
        <w:rPr>
          <w:color w:val="333333"/>
          <w:sz w:val="19"/>
        </w:rPr>
        <w:t>srpskom jeziku), utvrđenu prema MKB</w:t>
      </w:r>
      <w:r>
        <w:rPr>
          <w:color w:val="333333"/>
          <w:spacing w:val="-17"/>
          <w:sz w:val="19"/>
        </w:rPr>
        <w:t xml:space="preserve"> </w:t>
      </w:r>
      <w:r>
        <w:rPr>
          <w:color w:val="333333"/>
          <w:sz w:val="19"/>
        </w:rPr>
        <w:t>10;</w:t>
      </w:r>
    </w:p>
    <w:p w:rsidR="00456673" w:rsidRDefault="00456673">
      <w:pPr>
        <w:pStyle w:val="ListParagraph"/>
        <w:numPr>
          <w:ilvl w:val="0"/>
          <w:numId w:val="47"/>
        </w:numPr>
        <w:tabs>
          <w:tab w:val="left" w:pos="382"/>
        </w:tabs>
        <w:ind w:left="381" w:hanging="221"/>
        <w:rPr>
          <w:sz w:val="19"/>
        </w:rPr>
      </w:pPr>
      <w:r>
        <w:rPr>
          <w:color w:val="333333"/>
          <w:sz w:val="19"/>
        </w:rPr>
        <w:t>šifru bolesti i povreda, odnosno opis stanja za bolesti i povrede prema MKB 10, a koja sadrži odgovarajući broj mesta za predmetnu bolest i</w:t>
      </w:r>
      <w:r>
        <w:rPr>
          <w:color w:val="333333"/>
          <w:spacing w:val="-31"/>
          <w:sz w:val="19"/>
        </w:rPr>
        <w:t xml:space="preserve"> </w:t>
      </w:r>
      <w:r>
        <w:rPr>
          <w:color w:val="333333"/>
          <w:sz w:val="19"/>
        </w:rPr>
        <w:t>povredu;</w:t>
      </w:r>
    </w:p>
    <w:p w:rsidR="00456673" w:rsidRDefault="00456673">
      <w:pPr>
        <w:pStyle w:val="ListParagraph"/>
        <w:numPr>
          <w:ilvl w:val="0"/>
          <w:numId w:val="47"/>
        </w:numPr>
        <w:tabs>
          <w:tab w:val="left" w:pos="382"/>
        </w:tabs>
        <w:ind w:right="828" w:firstLine="0"/>
        <w:rPr>
          <w:sz w:val="19"/>
        </w:rPr>
      </w:pPr>
      <w:r>
        <w:rPr>
          <w:color w:val="333333"/>
          <w:sz w:val="19"/>
        </w:rPr>
        <w:t>medicinsku</w:t>
      </w:r>
      <w:r>
        <w:rPr>
          <w:color w:val="333333"/>
          <w:spacing w:val="-6"/>
          <w:sz w:val="19"/>
        </w:rPr>
        <w:t xml:space="preserve"> </w:t>
      </w:r>
      <w:r>
        <w:rPr>
          <w:color w:val="333333"/>
          <w:sz w:val="19"/>
        </w:rPr>
        <w:t>dokumentaciju</w:t>
      </w:r>
      <w:r>
        <w:rPr>
          <w:color w:val="333333"/>
          <w:spacing w:val="-5"/>
          <w:sz w:val="19"/>
        </w:rPr>
        <w:t xml:space="preserve"> </w:t>
      </w:r>
      <w:r>
        <w:rPr>
          <w:color w:val="333333"/>
          <w:sz w:val="19"/>
        </w:rPr>
        <w:t>o</w:t>
      </w:r>
      <w:r>
        <w:rPr>
          <w:color w:val="333333"/>
          <w:spacing w:val="-5"/>
          <w:sz w:val="19"/>
        </w:rPr>
        <w:t xml:space="preserve"> </w:t>
      </w:r>
      <w:r>
        <w:rPr>
          <w:color w:val="333333"/>
          <w:sz w:val="19"/>
        </w:rPr>
        <w:t>lečenju</w:t>
      </w:r>
      <w:r>
        <w:rPr>
          <w:color w:val="333333"/>
          <w:spacing w:val="-5"/>
          <w:sz w:val="19"/>
        </w:rPr>
        <w:t xml:space="preserve"> </w:t>
      </w:r>
      <w:r>
        <w:rPr>
          <w:color w:val="333333"/>
          <w:sz w:val="19"/>
        </w:rPr>
        <w:t>oboljenja,</w:t>
      </w:r>
      <w:r>
        <w:rPr>
          <w:color w:val="333333"/>
          <w:spacing w:val="-6"/>
          <w:sz w:val="19"/>
        </w:rPr>
        <w:t xml:space="preserve"> </w:t>
      </w:r>
      <w:r>
        <w:rPr>
          <w:color w:val="333333"/>
          <w:sz w:val="19"/>
        </w:rPr>
        <w:t>stanja</w:t>
      </w:r>
      <w:r>
        <w:rPr>
          <w:color w:val="333333"/>
          <w:spacing w:val="-5"/>
          <w:sz w:val="19"/>
        </w:rPr>
        <w:t xml:space="preserve"> </w:t>
      </w:r>
      <w:r>
        <w:rPr>
          <w:color w:val="333333"/>
          <w:sz w:val="19"/>
        </w:rPr>
        <w:t>ili</w:t>
      </w:r>
      <w:r>
        <w:rPr>
          <w:color w:val="333333"/>
          <w:spacing w:val="1"/>
          <w:sz w:val="19"/>
        </w:rPr>
        <w:t xml:space="preserve"> </w:t>
      </w:r>
      <w:r>
        <w:rPr>
          <w:color w:val="333333"/>
          <w:sz w:val="19"/>
        </w:rPr>
        <w:t>povrede,</w:t>
      </w:r>
      <w:r>
        <w:rPr>
          <w:color w:val="333333"/>
          <w:spacing w:val="-4"/>
          <w:sz w:val="19"/>
        </w:rPr>
        <w:t xml:space="preserve"> </w:t>
      </w:r>
      <w:r>
        <w:rPr>
          <w:color w:val="333333"/>
          <w:sz w:val="19"/>
        </w:rPr>
        <w:t>koja</w:t>
      </w:r>
      <w:r>
        <w:rPr>
          <w:color w:val="333333"/>
          <w:spacing w:val="-3"/>
          <w:sz w:val="19"/>
        </w:rPr>
        <w:t xml:space="preserve"> </w:t>
      </w:r>
      <w:r>
        <w:rPr>
          <w:color w:val="333333"/>
          <w:sz w:val="19"/>
        </w:rPr>
        <w:t>je</w:t>
      </w:r>
      <w:r>
        <w:rPr>
          <w:color w:val="333333"/>
          <w:spacing w:val="-5"/>
          <w:sz w:val="19"/>
        </w:rPr>
        <w:t xml:space="preserve"> </w:t>
      </w:r>
      <w:r>
        <w:rPr>
          <w:color w:val="333333"/>
          <w:sz w:val="19"/>
        </w:rPr>
        <w:t>osnov</w:t>
      </w:r>
      <w:r>
        <w:rPr>
          <w:color w:val="333333"/>
          <w:spacing w:val="-3"/>
          <w:sz w:val="19"/>
        </w:rPr>
        <w:t xml:space="preserve"> </w:t>
      </w:r>
      <w:r>
        <w:rPr>
          <w:color w:val="333333"/>
          <w:sz w:val="19"/>
        </w:rPr>
        <w:t>za</w:t>
      </w:r>
      <w:r>
        <w:rPr>
          <w:color w:val="333333"/>
          <w:spacing w:val="-6"/>
          <w:sz w:val="19"/>
        </w:rPr>
        <w:t xml:space="preserve"> </w:t>
      </w:r>
      <w:r>
        <w:rPr>
          <w:color w:val="333333"/>
          <w:sz w:val="19"/>
        </w:rPr>
        <w:t>upućivanje</w:t>
      </w:r>
      <w:r>
        <w:rPr>
          <w:color w:val="333333"/>
          <w:spacing w:val="-5"/>
          <w:sz w:val="19"/>
        </w:rPr>
        <w:t xml:space="preserve"> </w:t>
      </w:r>
      <w:r>
        <w:rPr>
          <w:color w:val="333333"/>
          <w:sz w:val="19"/>
        </w:rPr>
        <w:t>na</w:t>
      </w:r>
      <w:r>
        <w:rPr>
          <w:color w:val="333333"/>
          <w:spacing w:val="-4"/>
          <w:sz w:val="19"/>
        </w:rPr>
        <w:t xml:space="preserve"> </w:t>
      </w:r>
      <w:r>
        <w:rPr>
          <w:color w:val="333333"/>
          <w:sz w:val="19"/>
        </w:rPr>
        <w:t>produženu</w:t>
      </w:r>
      <w:r>
        <w:rPr>
          <w:color w:val="333333"/>
          <w:spacing w:val="-4"/>
          <w:sz w:val="19"/>
        </w:rPr>
        <w:t xml:space="preserve"> </w:t>
      </w:r>
      <w:r>
        <w:rPr>
          <w:color w:val="333333"/>
          <w:sz w:val="19"/>
        </w:rPr>
        <w:t>rehabilitaciju</w:t>
      </w:r>
      <w:r>
        <w:rPr>
          <w:color w:val="333333"/>
          <w:spacing w:val="-6"/>
          <w:sz w:val="19"/>
        </w:rPr>
        <w:t xml:space="preserve"> </w:t>
      </w:r>
      <w:r>
        <w:rPr>
          <w:color w:val="333333"/>
          <w:sz w:val="19"/>
        </w:rPr>
        <w:t>u</w:t>
      </w:r>
      <w:r>
        <w:rPr>
          <w:color w:val="333333"/>
          <w:spacing w:val="-5"/>
          <w:sz w:val="19"/>
        </w:rPr>
        <w:t xml:space="preserve"> </w:t>
      </w:r>
      <w:r>
        <w:rPr>
          <w:color w:val="333333"/>
          <w:sz w:val="19"/>
        </w:rPr>
        <w:t>odgovarajuću</w:t>
      </w:r>
      <w:r>
        <w:rPr>
          <w:color w:val="333333"/>
          <w:spacing w:val="-2"/>
          <w:sz w:val="19"/>
        </w:rPr>
        <w:t xml:space="preserve"> </w:t>
      </w:r>
      <w:r>
        <w:rPr>
          <w:color w:val="333333"/>
          <w:sz w:val="19"/>
        </w:rPr>
        <w:t>zdravstvenu</w:t>
      </w:r>
      <w:r>
        <w:rPr>
          <w:color w:val="333333"/>
          <w:spacing w:val="-5"/>
          <w:sz w:val="19"/>
        </w:rPr>
        <w:t xml:space="preserve"> </w:t>
      </w:r>
      <w:r>
        <w:rPr>
          <w:color w:val="333333"/>
          <w:sz w:val="19"/>
        </w:rPr>
        <w:t>ustanovu</w:t>
      </w:r>
      <w:r>
        <w:rPr>
          <w:color w:val="333333"/>
          <w:spacing w:val="-5"/>
          <w:sz w:val="19"/>
        </w:rPr>
        <w:t xml:space="preserve"> </w:t>
      </w:r>
      <w:r>
        <w:rPr>
          <w:color w:val="333333"/>
          <w:sz w:val="19"/>
        </w:rPr>
        <w:t>sa</w:t>
      </w:r>
      <w:r>
        <w:rPr>
          <w:color w:val="333333"/>
          <w:spacing w:val="-5"/>
          <w:sz w:val="19"/>
        </w:rPr>
        <w:t xml:space="preserve"> </w:t>
      </w:r>
      <w:r>
        <w:rPr>
          <w:color w:val="333333"/>
          <w:sz w:val="19"/>
        </w:rPr>
        <w:t>rokovima važenja, osim medicinske dokumentacije o sprovedenoj rehabilitaciji u stacionarnoj zdravstvenoj</w:t>
      </w:r>
      <w:r>
        <w:rPr>
          <w:color w:val="333333"/>
          <w:spacing w:val="-16"/>
          <w:sz w:val="19"/>
        </w:rPr>
        <w:t xml:space="preserve"> </w:t>
      </w:r>
      <w:r>
        <w:rPr>
          <w:color w:val="333333"/>
          <w:sz w:val="19"/>
        </w:rPr>
        <w:t>ustanovi;</w:t>
      </w:r>
    </w:p>
    <w:p w:rsidR="00456673" w:rsidRDefault="00456673">
      <w:pPr>
        <w:pStyle w:val="ListParagraph"/>
        <w:numPr>
          <w:ilvl w:val="0"/>
          <w:numId w:val="47"/>
        </w:numPr>
        <w:tabs>
          <w:tab w:val="left" w:pos="382"/>
        </w:tabs>
        <w:spacing w:before="149"/>
        <w:ind w:left="381" w:hanging="221"/>
        <w:rPr>
          <w:sz w:val="19"/>
        </w:rPr>
      </w:pPr>
      <w:r>
        <w:rPr>
          <w:color w:val="333333"/>
          <w:sz w:val="19"/>
        </w:rPr>
        <w:t>rok</w:t>
      </w:r>
      <w:r>
        <w:rPr>
          <w:color w:val="333333"/>
          <w:spacing w:val="-1"/>
          <w:sz w:val="19"/>
        </w:rPr>
        <w:t xml:space="preserve"> </w:t>
      </w:r>
      <w:r>
        <w:rPr>
          <w:color w:val="333333"/>
          <w:sz w:val="19"/>
        </w:rPr>
        <w:t>za</w:t>
      </w:r>
      <w:r>
        <w:rPr>
          <w:color w:val="333333"/>
          <w:spacing w:val="-3"/>
          <w:sz w:val="19"/>
        </w:rPr>
        <w:t xml:space="preserve"> </w:t>
      </w:r>
      <w:r>
        <w:rPr>
          <w:color w:val="333333"/>
          <w:sz w:val="19"/>
        </w:rPr>
        <w:t>upućivanje</w:t>
      </w:r>
      <w:r>
        <w:rPr>
          <w:color w:val="333333"/>
          <w:spacing w:val="-2"/>
          <w:sz w:val="19"/>
        </w:rPr>
        <w:t xml:space="preserve"> </w:t>
      </w:r>
      <w:r>
        <w:rPr>
          <w:color w:val="333333"/>
          <w:sz w:val="19"/>
        </w:rPr>
        <w:t>na</w:t>
      </w:r>
      <w:r>
        <w:rPr>
          <w:color w:val="333333"/>
          <w:spacing w:val="-2"/>
          <w:sz w:val="19"/>
        </w:rPr>
        <w:t xml:space="preserve"> </w:t>
      </w:r>
      <w:r>
        <w:rPr>
          <w:color w:val="333333"/>
          <w:sz w:val="19"/>
        </w:rPr>
        <w:t>lekarsku</w:t>
      </w:r>
      <w:r>
        <w:rPr>
          <w:color w:val="333333"/>
          <w:spacing w:val="-2"/>
          <w:sz w:val="19"/>
        </w:rPr>
        <w:t xml:space="preserve"> </w:t>
      </w:r>
      <w:r>
        <w:rPr>
          <w:color w:val="333333"/>
          <w:sz w:val="19"/>
        </w:rPr>
        <w:t>komisiju,</w:t>
      </w:r>
      <w:r>
        <w:rPr>
          <w:color w:val="333333"/>
          <w:spacing w:val="-3"/>
          <w:sz w:val="19"/>
        </w:rPr>
        <w:t xml:space="preserve"> </w:t>
      </w:r>
      <w:r>
        <w:rPr>
          <w:color w:val="333333"/>
          <w:sz w:val="19"/>
        </w:rPr>
        <w:t>koji</w:t>
      </w:r>
      <w:r>
        <w:rPr>
          <w:color w:val="333333"/>
          <w:spacing w:val="-2"/>
          <w:sz w:val="19"/>
        </w:rPr>
        <w:t xml:space="preserve"> </w:t>
      </w:r>
      <w:r>
        <w:rPr>
          <w:color w:val="333333"/>
          <w:sz w:val="19"/>
        </w:rPr>
        <w:t>teče</w:t>
      </w:r>
      <w:r>
        <w:rPr>
          <w:color w:val="333333"/>
          <w:spacing w:val="-2"/>
          <w:sz w:val="19"/>
        </w:rPr>
        <w:t xml:space="preserve"> </w:t>
      </w:r>
      <w:r>
        <w:rPr>
          <w:color w:val="333333"/>
          <w:sz w:val="19"/>
        </w:rPr>
        <w:t>od</w:t>
      </w:r>
      <w:r>
        <w:rPr>
          <w:color w:val="333333"/>
          <w:spacing w:val="-2"/>
          <w:sz w:val="19"/>
        </w:rPr>
        <w:t xml:space="preserve"> </w:t>
      </w:r>
      <w:r>
        <w:rPr>
          <w:color w:val="333333"/>
          <w:sz w:val="19"/>
        </w:rPr>
        <w:t>dana</w:t>
      </w:r>
      <w:r>
        <w:rPr>
          <w:color w:val="333333"/>
          <w:spacing w:val="-2"/>
          <w:sz w:val="19"/>
        </w:rPr>
        <w:t xml:space="preserve"> </w:t>
      </w:r>
      <w:r>
        <w:rPr>
          <w:color w:val="333333"/>
          <w:sz w:val="19"/>
        </w:rPr>
        <w:t>otpusta</w:t>
      </w:r>
      <w:r>
        <w:rPr>
          <w:color w:val="333333"/>
          <w:spacing w:val="-3"/>
          <w:sz w:val="19"/>
        </w:rPr>
        <w:t xml:space="preserve"> </w:t>
      </w:r>
      <w:r>
        <w:rPr>
          <w:color w:val="333333"/>
          <w:sz w:val="19"/>
        </w:rPr>
        <w:t>sa</w:t>
      </w:r>
      <w:r>
        <w:rPr>
          <w:color w:val="333333"/>
          <w:spacing w:val="-3"/>
          <w:sz w:val="19"/>
        </w:rPr>
        <w:t xml:space="preserve"> </w:t>
      </w:r>
      <w:r>
        <w:rPr>
          <w:color w:val="333333"/>
          <w:sz w:val="19"/>
        </w:rPr>
        <w:t>stacionarnog</w:t>
      </w:r>
      <w:r>
        <w:rPr>
          <w:color w:val="333333"/>
          <w:spacing w:val="-2"/>
          <w:sz w:val="19"/>
        </w:rPr>
        <w:t xml:space="preserve"> </w:t>
      </w:r>
      <w:r>
        <w:rPr>
          <w:color w:val="333333"/>
          <w:sz w:val="19"/>
        </w:rPr>
        <w:t>lečenja,</w:t>
      </w:r>
      <w:r>
        <w:rPr>
          <w:color w:val="333333"/>
          <w:spacing w:val="-3"/>
          <w:sz w:val="19"/>
        </w:rPr>
        <w:t xml:space="preserve"> </w:t>
      </w:r>
      <w:r>
        <w:rPr>
          <w:color w:val="333333"/>
          <w:sz w:val="19"/>
        </w:rPr>
        <w:t>odnosno</w:t>
      </w:r>
      <w:r>
        <w:rPr>
          <w:color w:val="333333"/>
          <w:spacing w:val="-2"/>
          <w:sz w:val="19"/>
        </w:rPr>
        <w:t xml:space="preserve"> </w:t>
      </w:r>
      <w:r>
        <w:rPr>
          <w:color w:val="333333"/>
          <w:sz w:val="19"/>
        </w:rPr>
        <w:t>od</w:t>
      </w:r>
      <w:r>
        <w:rPr>
          <w:color w:val="333333"/>
          <w:spacing w:val="-3"/>
          <w:sz w:val="19"/>
        </w:rPr>
        <w:t xml:space="preserve"> </w:t>
      </w:r>
      <w:r>
        <w:rPr>
          <w:color w:val="333333"/>
          <w:sz w:val="19"/>
        </w:rPr>
        <w:t>dana</w:t>
      </w:r>
      <w:r>
        <w:rPr>
          <w:color w:val="333333"/>
          <w:spacing w:val="-2"/>
          <w:sz w:val="19"/>
        </w:rPr>
        <w:t xml:space="preserve"> </w:t>
      </w:r>
      <w:r>
        <w:rPr>
          <w:color w:val="333333"/>
          <w:sz w:val="19"/>
        </w:rPr>
        <w:t>pregleda</w:t>
      </w:r>
      <w:r>
        <w:rPr>
          <w:color w:val="333333"/>
          <w:spacing w:val="-2"/>
          <w:sz w:val="19"/>
        </w:rPr>
        <w:t xml:space="preserve"> </w:t>
      </w:r>
      <w:r>
        <w:rPr>
          <w:color w:val="333333"/>
          <w:sz w:val="19"/>
        </w:rPr>
        <w:t>kod</w:t>
      </w:r>
      <w:r>
        <w:rPr>
          <w:color w:val="333333"/>
          <w:spacing w:val="-3"/>
          <w:sz w:val="19"/>
        </w:rPr>
        <w:t xml:space="preserve"> </w:t>
      </w:r>
      <w:r>
        <w:rPr>
          <w:color w:val="333333"/>
          <w:sz w:val="19"/>
        </w:rPr>
        <w:t>lekara</w:t>
      </w:r>
      <w:r>
        <w:rPr>
          <w:color w:val="333333"/>
          <w:spacing w:val="-2"/>
          <w:sz w:val="19"/>
        </w:rPr>
        <w:t xml:space="preserve"> </w:t>
      </w:r>
      <w:r>
        <w:rPr>
          <w:color w:val="333333"/>
          <w:sz w:val="19"/>
        </w:rPr>
        <w:t>specijaliste</w:t>
      </w:r>
      <w:r>
        <w:rPr>
          <w:color w:val="333333"/>
          <w:spacing w:val="-3"/>
          <w:sz w:val="19"/>
        </w:rPr>
        <w:t xml:space="preserve"> </w:t>
      </w:r>
      <w:r>
        <w:rPr>
          <w:color w:val="333333"/>
          <w:sz w:val="19"/>
        </w:rPr>
        <w:t>odgovarajuće</w:t>
      </w:r>
      <w:r>
        <w:rPr>
          <w:color w:val="333333"/>
          <w:spacing w:val="-2"/>
          <w:sz w:val="19"/>
        </w:rPr>
        <w:t xml:space="preserve"> </w:t>
      </w:r>
      <w:r>
        <w:rPr>
          <w:color w:val="333333"/>
          <w:sz w:val="19"/>
        </w:rPr>
        <w:t>specijalnosti;</w:t>
      </w:r>
    </w:p>
    <w:p w:rsidR="00456673" w:rsidRDefault="00456673">
      <w:pPr>
        <w:pStyle w:val="ListParagraph"/>
        <w:numPr>
          <w:ilvl w:val="0"/>
          <w:numId w:val="47"/>
        </w:numPr>
        <w:tabs>
          <w:tab w:val="left" w:pos="382"/>
        </w:tabs>
        <w:spacing w:before="152"/>
        <w:ind w:left="381" w:hanging="221"/>
        <w:rPr>
          <w:sz w:val="19"/>
        </w:rPr>
      </w:pPr>
      <w:r>
        <w:rPr>
          <w:color w:val="333333"/>
          <w:sz w:val="19"/>
        </w:rPr>
        <w:t>rok započinjanja rehabilitacije od dana donošenja mišljenja, odnosno ocene nadležne lekarske</w:t>
      </w:r>
      <w:r>
        <w:rPr>
          <w:color w:val="333333"/>
          <w:spacing w:val="-14"/>
          <w:sz w:val="19"/>
        </w:rPr>
        <w:t xml:space="preserve"> </w:t>
      </w:r>
      <w:r>
        <w:rPr>
          <w:color w:val="333333"/>
          <w:sz w:val="19"/>
        </w:rPr>
        <w:t>komisije;</w:t>
      </w:r>
    </w:p>
    <w:p w:rsidR="00456673" w:rsidRDefault="00456673">
      <w:pPr>
        <w:pStyle w:val="ListParagraph"/>
        <w:numPr>
          <w:ilvl w:val="0"/>
          <w:numId w:val="47"/>
        </w:numPr>
        <w:tabs>
          <w:tab w:val="left" w:pos="382"/>
        </w:tabs>
        <w:spacing w:before="148"/>
        <w:ind w:left="381" w:hanging="221"/>
        <w:rPr>
          <w:sz w:val="19"/>
        </w:rPr>
      </w:pPr>
      <w:r>
        <w:rPr>
          <w:color w:val="333333"/>
          <w:sz w:val="19"/>
        </w:rPr>
        <w:t>dužinu trajanja rehabilitacije;</w:t>
      </w:r>
    </w:p>
    <w:p w:rsidR="00456673" w:rsidRDefault="00456673">
      <w:pPr>
        <w:pStyle w:val="ListParagraph"/>
        <w:numPr>
          <w:ilvl w:val="0"/>
          <w:numId w:val="47"/>
        </w:numPr>
        <w:tabs>
          <w:tab w:val="left" w:pos="382"/>
        </w:tabs>
        <w:spacing w:before="152"/>
        <w:ind w:left="381" w:hanging="221"/>
        <w:rPr>
          <w:sz w:val="19"/>
        </w:rPr>
      </w:pPr>
      <w:r>
        <w:rPr>
          <w:color w:val="333333"/>
          <w:sz w:val="19"/>
        </w:rPr>
        <w:t>mogućnost produženja (nastavka korišćenja) već započete rehabilitacije, uz određene indikacije</w:t>
      </w:r>
      <w:r>
        <w:rPr>
          <w:color w:val="333333"/>
          <w:spacing w:val="-9"/>
          <w:sz w:val="19"/>
        </w:rPr>
        <w:t xml:space="preserve"> </w:t>
      </w:r>
      <w:r>
        <w:rPr>
          <w:color w:val="333333"/>
          <w:sz w:val="19"/>
        </w:rPr>
        <w:t>i</w:t>
      </w:r>
    </w:p>
    <w:p w:rsidR="00456673" w:rsidRDefault="00456673">
      <w:pPr>
        <w:pStyle w:val="ListParagraph"/>
        <w:numPr>
          <w:ilvl w:val="0"/>
          <w:numId w:val="47"/>
        </w:numPr>
        <w:tabs>
          <w:tab w:val="left" w:pos="382"/>
        </w:tabs>
        <w:spacing w:before="148"/>
        <w:ind w:left="381" w:hanging="221"/>
        <w:rPr>
          <w:sz w:val="19"/>
        </w:rPr>
      </w:pPr>
      <w:r>
        <w:rPr>
          <w:color w:val="333333"/>
          <w:sz w:val="19"/>
        </w:rPr>
        <w:t>obnovu rehabilitacije, odnosno mogućnost ponovnog upućivanja na produženu rehabilitaciju na teret sredstava obaveznog zdravstvenog</w:t>
      </w:r>
      <w:r>
        <w:rPr>
          <w:color w:val="333333"/>
          <w:spacing w:val="-20"/>
          <w:sz w:val="19"/>
        </w:rPr>
        <w:t xml:space="preserve"> </w:t>
      </w:r>
      <w:r>
        <w:rPr>
          <w:color w:val="333333"/>
          <w:sz w:val="19"/>
        </w:rPr>
        <w:t>osiguranja.</w:t>
      </w:r>
    </w:p>
    <w:p w:rsidR="00456673" w:rsidRDefault="00456673">
      <w:pPr>
        <w:pStyle w:val="BodyText"/>
        <w:ind w:right="238"/>
      </w:pPr>
      <w:r>
        <w:rPr>
          <w:color w:val="333333"/>
        </w:rPr>
        <w:t>Pod odgovarajućom zdravstvenom ustanovom iz stava 1. tačka 3. ovog člana podrazumeva se zdravstvena ustanova za lečenje neuroloških oboljenja, oboljenja srca i krvnih sudova, reumatskih oboljenja, bolesti respiratornog sistema, povreda i oboljenja lokomotornog sistema, endokrinoloških oboljenja, odnosno onkoloških oboljenja kod dece, u zavisnosti od medicinske indikacije zbog koje se osigurano lice upućuje na produženu rehabilitaciju u smislu odredaba ovog pravilnika.</w:t>
      </w:r>
    </w:p>
    <w:p w:rsidR="00456673" w:rsidRDefault="00456673">
      <w:pPr>
        <w:sectPr w:rsidR="00456673">
          <w:type w:val="continuous"/>
          <w:pgSz w:w="16840" w:h="11910" w:orient="landscape"/>
          <w:pgMar w:top="760" w:right="420" w:bottom="280" w:left="740" w:header="720" w:footer="720" w:gutter="0"/>
          <w:cols w:space="720"/>
        </w:sectPr>
      </w:pPr>
    </w:p>
    <w:p w:rsidR="00456673" w:rsidRDefault="00456673">
      <w:pPr>
        <w:pStyle w:val="Heading2"/>
        <w:spacing w:before="76"/>
      </w:pPr>
      <w:r>
        <w:rPr>
          <w:color w:val="333333"/>
        </w:rPr>
        <w:t>Član 5</w:t>
      </w:r>
    </w:p>
    <w:p w:rsidR="00456673" w:rsidRDefault="00456673">
      <w:pPr>
        <w:pStyle w:val="BodyText"/>
        <w:spacing w:before="118"/>
        <w:ind w:right="111"/>
      </w:pPr>
      <w:r>
        <w:rPr>
          <w:color w:val="333333"/>
        </w:rPr>
        <w:t>Ukoliko se osigurano lice nalazi na stacionarnom lečenju zbog bolesti navedene u Listi indikacija, medicinsku dokumentaciju iz Liste indikacija zamenjuje izveštaj odgovarajuće zdravstvene ustanove o osnovnoj bolesti osiguranog lica, toku lečenja i funkcionalnom statusu, kojim odgovarajuća zdravstvena ustanova predlaže kontinuirani nastavak lečenja produženom rehabilitacijom. Započinjanje produžene rehabilitacije sprovodi se u skladu sa mišljenjem, odnosno ocenom nadležne lekarske komisije, direktnim prevođenjem iz jedne u drugu zdravstvenu ustanovu.</w:t>
      </w:r>
    </w:p>
    <w:p w:rsidR="00456673" w:rsidRDefault="00456673">
      <w:pPr>
        <w:pStyle w:val="BodyText"/>
        <w:spacing w:before="10"/>
        <w:ind w:left="0"/>
        <w:rPr>
          <w:sz w:val="20"/>
        </w:rPr>
      </w:pPr>
    </w:p>
    <w:p w:rsidR="00456673" w:rsidRDefault="00456673">
      <w:pPr>
        <w:pStyle w:val="Heading2"/>
      </w:pPr>
      <w:r>
        <w:rPr>
          <w:color w:val="333333"/>
        </w:rPr>
        <w:t>Član 6</w:t>
      </w:r>
    </w:p>
    <w:p w:rsidR="00456673" w:rsidRDefault="00456673">
      <w:pPr>
        <w:pStyle w:val="BodyText"/>
        <w:spacing w:before="118"/>
        <w:ind w:right="365"/>
      </w:pPr>
      <w:r>
        <w:rPr>
          <w:color w:val="333333"/>
        </w:rPr>
        <w:t>Lekarska komisija može izuzetno da odobri produženu rehabilitaciju i nakon isteka rokova propisanih u Listi indikacija, u slučaju nastanka komplikacije nakon preloma ili operacije, a najduže u roku do 90 dana od isteka roka za upućivanje na lekarsku komisiju.</w:t>
      </w:r>
    </w:p>
    <w:p w:rsidR="00456673" w:rsidRDefault="00456673">
      <w:pPr>
        <w:pStyle w:val="BodyText"/>
        <w:spacing w:before="1"/>
        <w:ind w:left="0"/>
        <w:rPr>
          <w:sz w:val="21"/>
        </w:rPr>
      </w:pPr>
    </w:p>
    <w:p w:rsidR="00456673" w:rsidRDefault="00456673">
      <w:pPr>
        <w:ind w:left="2767" w:right="2728"/>
        <w:jc w:val="center"/>
        <w:rPr>
          <w:b/>
          <w:i/>
          <w:sz w:val="21"/>
        </w:rPr>
      </w:pPr>
      <w:r>
        <w:rPr>
          <w:b/>
          <w:i/>
          <w:color w:val="333333"/>
          <w:sz w:val="21"/>
        </w:rPr>
        <w:t>Kontraindikacije</w:t>
      </w:r>
    </w:p>
    <w:p w:rsidR="00456673" w:rsidRDefault="00456673">
      <w:pPr>
        <w:pStyle w:val="BodyText"/>
        <w:spacing w:before="9"/>
        <w:ind w:left="0"/>
        <w:rPr>
          <w:b/>
          <w:i/>
          <w:sz w:val="20"/>
        </w:rPr>
      </w:pPr>
    </w:p>
    <w:p w:rsidR="00456673" w:rsidRDefault="00456673">
      <w:pPr>
        <w:spacing w:before="1"/>
        <w:ind w:left="2767" w:right="2726"/>
        <w:jc w:val="center"/>
        <w:rPr>
          <w:b/>
          <w:sz w:val="21"/>
        </w:rPr>
      </w:pPr>
      <w:r>
        <w:rPr>
          <w:b/>
          <w:color w:val="333333"/>
          <w:sz w:val="21"/>
        </w:rPr>
        <w:t>Član 7</w:t>
      </w:r>
    </w:p>
    <w:p w:rsidR="00456673" w:rsidRDefault="00456673">
      <w:pPr>
        <w:pStyle w:val="BodyText"/>
        <w:spacing w:before="120"/>
        <w:ind w:right="237"/>
      </w:pPr>
      <w:r>
        <w:rPr>
          <w:color w:val="333333"/>
        </w:rPr>
        <w:t>Na korišćenje produžene rehabilitacije ne može biti upućeno obolelo ili povređeno osigurano lice kod koga je prisutno neko od oboljenja ili stanja koja predstavljaju kontraindikaciju za korišćenje produžene rehabilitacije, i to:</w:t>
      </w:r>
    </w:p>
    <w:p w:rsidR="00456673" w:rsidRDefault="00456673">
      <w:pPr>
        <w:pStyle w:val="ListParagraph"/>
        <w:numPr>
          <w:ilvl w:val="0"/>
          <w:numId w:val="46"/>
        </w:numPr>
        <w:tabs>
          <w:tab w:val="left" w:pos="382"/>
        </w:tabs>
        <w:spacing w:before="149"/>
        <w:ind w:hanging="221"/>
        <w:rPr>
          <w:sz w:val="19"/>
        </w:rPr>
      </w:pPr>
      <w:r>
        <w:rPr>
          <w:color w:val="333333"/>
          <w:sz w:val="19"/>
        </w:rPr>
        <w:t>akutna psihoza, aktuelno asocijalno ponašanje ili akutna sklonost ka</w:t>
      </w:r>
      <w:r>
        <w:rPr>
          <w:color w:val="333333"/>
          <w:spacing w:val="-14"/>
          <w:sz w:val="19"/>
        </w:rPr>
        <w:t xml:space="preserve"> </w:t>
      </w:r>
      <w:r>
        <w:rPr>
          <w:color w:val="333333"/>
          <w:sz w:val="19"/>
        </w:rPr>
        <w:t>samoubistvu;</w:t>
      </w:r>
    </w:p>
    <w:p w:rsidR="00456673" w:rsidRDefault="00456673">
      <w:pPr>
        <w:pStyle w:val="ListParagraph"/>
        <w:numPr>
          <w:ilvl w:val="0"/>
          <w:numId w:val="46"/>
        </w:numPr>
        <w:tabs>
          <w:tab w:val="left" w:pos="382"/>
        </w:tabs>
        <w:ind w:hanging="221"/>
        <w:rPr>
          <w:sz w:val="19"/>
        </w:rPr>
      </w:pPr>
      <w:r>
        <w:rPr>
          <w:color w:val="333333"/>
          <w:sz w:val="19"/>
        </w:rPr>
        <w:t>akutno lečenje bolesti</w:t>
      </w:r>
      <w:r>
        <w:rPr>
          <w:color w:val="333333"/>
          <w:spacing w:val="-2"/>
          <w:sz w:val="19"/>
        </w:rPr>
        <w:t xml:space="preserve"> </w:t>
      </w:r>
      <w:r>
        <w:rPr>
          <w:color w:val="333333"/>
          <w:sz w:val="19"/>
        </w:rPr>
        <w:t>zavisnosti;</w:t>
      </w:r>
    </w:p>
    <w:p w:rsidR="00456673" w:rsidRDefault="00456673">
      <w:pPr>
        <w:pStyle w:val="ListParagraph"/>
        <w:numPr>
          <w:ilvl w:val="0"/>
          <w:numId w:val="46"/>
        </w:numPr>
        <w:tabs>
          <w:tab w:val="left" w:pos="382"/>
        </w:tabs>
        <w:spacing w:before="149"/>
        <w:ind w:hanging="221"/>
        <w:rPr>
          <w:sz w:val="19"/>
        </w:rPr>
      </w:pPr>
      <w:r>
        <w:rPr>
          <w:color w:val="333333"/>
          <w:sz w:val="19"/>
        </w:rPr>
        <w:t>akutna infektivna bolest praćena febrilnim</w:t>
      </w:r>
      <w:r>
        <w:rPr>
          <w:color w:val="333333"/>
          <w:spacing w:val="-5"/>
          <w:sz w:val="19"/>
        </w:rPr>
        <w:t xml:space="preserve"> </w:t>
      </w:r>
      <w:r>
        <w:rPr>
          <w:color w:val="333333"/>
          <w:sz w:val="19"/>
        </w:rPr>
        <w:t>stanjem;</w:t>
      </w:r>
    </w:p>
    <w:p w:rsidR="00456673" w:rsidRDefault="00456673">
      <w:pPr>
        <w:pStyle w:val="ListParagraph"/>
        <w:numPr>
          <w:ilvl w:val="0"/>
          <w:numId w:val="46"/>
        </w:numPr>
        <w:tabs>
          <w:tab w:val="left" w:pos="382"/>
        </w:tabs>
        <w:ind w:hanging="221"/>
        <w:rPr>
          <w:sz w:val="19"/>
        </w:rPr>
      </w:pPr>
      <w:r>
        <w:rPr>
          <w:color w:val="333333"/>
          <w:sz w:val="19"/>
        </w:rPr>
        <w:t>aktivni i evolutivni oblici plućne i vanplućne</w:t>
      </w:r>
      <w:r>
        <w:rPr>
          <w:color w:val="333333"/>
          <w:spacing w:val="-1"/>
          <w:sz w:val="19"/>
        </w:rPr>
        <w:t xml:space="preserve"> </w:t>
      </w:r>
      <w:r>
        <w:rPr>
          <w:color w:val="333333"/>
          <w:sz w:val="19"/>
        </w:rPr>
        <w:t>tuberkuloze;</w:t>
      </w:r>
    </w:p>
    <w:p w:rsidR="00456673" w:rsidRDefault="00456673">
      <w:pPr>
        <w:pStyle w:val="ListParagraph"/>
        <w:numPr>
          <w:ilvl w:val="0"/>
          <w:numId w:val="46"/>
        </w:numPr>
        <w:tabs>
          <w:tab w:val="left" w:pos="382"/>
        </w:tabs>
        <w:spacing w:before="149"/>
        <w:ind w:hanging="221"/>
        <w:rPr>
          <w:sz w:val="19"/>
        </w:rPr>
      </w:pPr>
      <w:r>
        <w:rPr>
          <w:color w:val="333333"/>
          <w:sz w:val="19"/>
        </w:rPr>
        <w:t>dekompenzacija vitalnih</w:t>
      </w:r>
      <w:r>
        <w:rPr>
          <w:color w:val="333333"/>
          <w:spacing w:val="-3"/>
          <w:sz w:val="19"/>
        </w:rPr>
        <w:t xml:space="preserve"> </w:t>
      </w:r>
      <w:r>
        <w:rPr>
          <w:color w:val="333333"/>
          <w:sz w:val="19"/>
        </w:rPr>
        <w:t>organa;</w:t>
      </w:r>
    </w:p>
    <w:p w:rsidR="00456673" w:rsidRDefault="00456673">
      <w:pPr>
        <w:pStyle w:val="ListParagraph"/>
        <w:numPr>
          <w:ilvl w:val="0"/>
          <w:numId w:val="46"/>
        </w:numPr>
        <w:tabs>
          <w:tab w:val="left" w:pos="382"/>
        </w:tabs>
        <w:ind w:hanging="221"/>
        <w:rPr>
          <w:sz w:val="19"/>
        </w:rPr>
      </w:pPr>
      <w:r>
        <w:rPr>
          <w:color w:val="333333"/>
          <w:sz w:val="19"/>
        </w:rPr>
        <w:t>dijabetesna ketoacidoza i hiperosmolarno</w:t>
      </w:r>
      <w:r>
        <w:rPr>
          <w:color w:val="333333"/>
          <w:spacing w:val="-3"/>
          <w:sz w:val="19"/>
        </w:rPr>
        <w:t xml:space="preserve"> </w:t>
      </w:r>
      <w:r>
        <w:rPr>
          <w:color w:val="333333"/>
          <w:sz w:val="19"/>
        </w:rPr>
        <w:t>stanje;</w:t>
      </w:r>
    </w:p>
    <w:p w:rsidR="00456673" w:rsidRDefault="00456673">
      <w:pPr>
        <w:pStyle w:val="ListParagraph"/>
        <w:numPr>
          <w:ilvl w:val="0"/>
          <w:numId w:val="46"/>
        </w:numPr>
        <w:tabs>
          <w:tab w:val="left" w:pos="382"/>
        </w:tabs>
        <w:spacing w:before="149"/>
        <w:ind w:hanging="221"/>
        <w:rPr>
          <w:sz w:val="19"/>
        </w:rPr>
      </w:pPr>
      <w:r>
        <w:rPr>
          <w:color w:val="333333"/>
          <w:sz w:val="19"/>
        </w:rPr>
        <w:t>maligne bolesti u fazi aktivnog onkološkog lečenja ili odmakloj fazi bolesti koja nije pod</w:t>
      </w:r>
      <w:r>
        <w:rPr>
          <w:color w:val="333333"/>
          <w:spacing w:val="-17"/>
          <w:sz w:val="19"/>
        </w:rPr>
        <w:t xml:space="preserve"> </w:t>
      </w:r>
      <w:r>
        <w:rPr>
          <w:color w:val="333333"/>
          <w:sz w:val="19"/>
        </w:rPr>
        <w:t>kontrolom;</w:t>
      </w:r>
    </w:p>
    <w:p w:rsidR="00456673" w:rsidRDefault="00456673">
      <w:pPr>
        <w:pStyle w:val="ListParagraph"/>
        <w:numPr>
          <w:ilvl w:val="0"/>
          <w:numId w:val="46"/>
        </w:numPr>
        <w:tabs>
          <w:tab w:val="left" w:pos="382"/>
        </w:tabs>
        <w:ind w:hanging="221"/>
        <w:rPr>
          <w:sz w:val="19"/>
        </w:rPr>
      </w:pPr>
      <w:r>
        <w:rPr>
          <w:color w:val="333333"/>
          <w:sz w:val="19"/>
        </w:rPr>
        <w:t>imunosupresivna terapija posle transplantacije ćelija, tkiva ili organa odnosno u prvih 12 meseci nakon transplantacije ćelija</w:t>
      </w:r>
      <w:r>
        <w:rPr>
          <w:color w:val="333333"/>
          <w:spacing w:val="-22"/>
          <w:sz w:val="19"/>
        </w:rPr>
        <w:t xml:space="preserve"> </w:t>
      </w:r>
      <w:r>
        <w:rPr>
          <w:color w:val="333333"/>
          <w:sz w:val="19"/>
        </w:rPr>
        <w:t>hematopoeze;</w:t>
      </w:r>
    </w:p>
    <w:p w:rsidR="00456673" w:rsidRDefault="00456673">
      <w:pPr>
        <w:pStyle w:val="ListParagraph"/>
        <w:numPr>
          <w:ilvl w:val="0"/>
          <w:numId w:val="46"/>
        </w:numPr>
        <w:tabs>
          <w:tab w:val="left" w:pos="382"/>
        </w:tabs>
        <w:ind w:hanging="221"/>
        <w:rPr>
          <w:sz w:val="19"/>
        </w:rPr>
      </w:pPr>
      <w:r>
        <w:rPr>
          <w:color w:val="333333"/>
          <w:sz w:val="19"/>
        </w:rPr>
        <w:t>faza demencije koja onemogućava saradnju sa osiguranim licem (Mini mental skor ispod</w:t>
      </w:r>
      <w:r>
        <w:rPr>
          <w:color w:val="333333"/>
          <w:spacing w:val="-14"/>
          <w:sz w:val="19"/>
        </w:rPr>
        <w:t xml:space="preserve"> </w:t>
      </w:r>
      <w:r>
        <w:rPr>
          <w:color w:val="333333"/>
          <w:sz w:val="19"/>
        </w:rPr>
        <w:t>19);</w:t>
      </w:r>
    </w:p>
    <w:p w:rsidR="00456673" w:rsidRDefault="00456673">
      <w:pPr>
        <w:pStyle w:val="ListParagraph"/>
        <w:numPr>
          <w:ilvl w:val="0"/>
          <w:numId w:val="46"/>
        </w:numPr>
        <w:tabs>
          <w:tab w:val="left" w:pos="487"/>
        </w:tabs>
        <w:spacing w:before="149"/>
        <w:ind w:left="486" w:hanging="326"/>
        <w:rPr>
          <w:sz w:val="19"/>
        </w:rPr>
      </w:pPr>
      <w:r>
        <w:rPr>
          <w:color w:val="333333"/>
          <w:sz w:val="19"/>
        </w:rPr>
        <w:t>aktivna faza reumatske</w:t>
      </w:r>
      <w:r>
        <w:rPr>
          <w:color w:val="333333"/>
          <w:spacing w:val="-4"/>
          <w:sz w:val="19"/>
        </w:rPr>
        <w:t xml:space="preserve"> </w:t>
      </w:r>
      <w:r>
        <w:rPr>
          <w:color w:val="333333"/>
          <w:sz w:val="19"/>
        </w:rPr>
        <w:t>bolesti;</w:t>
      </w:r>
    </w:p>
    <w:p w:rsidR="00456673" w:rsidRDefault="00456673">
      <w:pPr>
        <w:pStyle w:val="ListParagraph"/>
        <w:numPr>
          <w:ilvl w:val="0"/>
          <w:numId w:val="46"/>
        </w:numPr>
        <w:tabs>
          <w:tab w:val="left" w:pos="487"/>
        </w:tabs>
        <w:ind w:left="486" w:hanging="326"/>
        <w:rPr>
          <w:sz w:val="19"/>
        </w:rPr>
      </w:pPr>
      <w:r>
        <w:rPr>
          <w:color w:val="333333"/>
          <w:sz w:val="19"/>
        </w:rPr>
        <w:t>nestabilna angina</w:t>
      </w:r>
      <w:r>
        <w:rPr>
          <w:color w:val="333333"/>
          <w:spacing w:val="-3"/>
          <w:sz w:val="19"/>
        </w:rPr>
        <w:t xml:space="preserve"> </w:t>
      </w:r>
      <w:r>
        <w:rPr>
          <w:color w:val="333333"/>
          <w:sz w:val="19"/>
        </w:rPr>
        <w:t>pektoris;</w:t>
      </w:r>
    </w:p>
    <w:p w:rsidR="00456673" w:rsidRDefault="00456673">
      <w:pPr>
        <w:pStyle w:val="ListParagraph"/>
        <w:numPr>
          <w:ilvl w:val="0"/>
          <w:numId w:val="46"/>
        </w:numPr>
        <w:tabs>
          <w:tab w:val="left" w:pos="487"/>
        </w:tabs>
        <w:spacing w:before="149"/>
        <w:ind w:left="486" w:hanging="326"/>
        <w:rPr>
          <w:sz w:val="19"/>
        </w:rPr>
      </w:pPr>
      <w:r>
        <w:rPr>
          <w:color w:val="333333"/>
          <w:sz w:val="19"/>
        </w:rPr>
        <w:t>refraktorna srčana insuficijencija NYHA</w:t>
      </w:r>
      <w:r>
        <w:rPr>
          <w:color w:val="333333"/>
          <w:spacing w:val="-3"/>
          <w:sz w:val="19"/>
        </w:rPr>
        <w:t xml:space="preserve"> </w:t>
      </w:r>
      <w:r>
        <w:rPr>
          <w:color w:val="333333"/>
          <w:sz w:val="19"/>
        </w:rPr>
        <w:t>IV;</w:t>
      </w:r>
    </w:p>
    <w:p w:rsidR="00456673" w:rsidRDefault="00456673">
      <w:pPr>
        <w:pStyle w:val="ListParagraph"/>
        <w:numPr>
          <w:ilvl w:val="0"/>
          <w:numId w:val="46"/>
        </w:numPr>
        <w:tabs>
          <w:tab w:val="left" w:pos="487"/>
        </w:tabs>
        <w:ind w:left="486" w:hanging="326"/>
        <w:rPr>
          <w:sz w:val="19"/>
        </w:rPr>
      </w:pPr>
      <w:r>
        <w:rPr>
          <w:color w:val="333333"/>
          <w:sz w:val="19"/>
        </w:rPr>
        <w:t>maligna</w:t>
      </w:r>
      <w:r>
        <w:rPr>
          <w:color w:val="333333"/>
          <w:spacing w:val="-1"/>
          <w:sz w:val="19"/>
        </w:rPr>
        <w:t xml:space="preserve"> </w:t>
      </w:r>
      <w:r>
        <w:rPr>
          <w:color w:val="333333"/>
          <w:sz w:val="19"/>
        </w:rPr>
        <w:t>hipertenzija;</w:t>
      </w:r>
    </w:p>
    <w:p w:rsidR="00456673" w:rsidRDefault="00456673">
      <w:pPr>
        <w:pStyle w:val="ListParagraph"/>
        <w:numPr>
          <w:ilvl w:val="0"/>
          <w:numId w:val="46"/>
        </w:numPr>
        <w:tabs>
          <w:tab w:val="left" w:pos="487"/>
        </w:tabs>
        <w:spacing w:before="149"/>
        <w:ind w:left="486" w:hanging="326"/>
        <w:rPr>
          <w:sz w:val="19"/>
        </w:rPr>
      </w:pPr>
      <w:r>
        <w:rPr>
          <w:color w:val="333333"/>
          <w:sz w:val="19"/>
        </w:rPr>
        <w:t>flebotromboza dubokih vena</w:t>
      </w:r>
      <w:r>
        <w:rPr>
          <w:color w:val="333333"/>
          <w:spacing w:val="-3"/>
          <w:sz w:val="19"/>
        </w:rPr>
        <w:t xml:space="preserve"> </w:t>
      </w:r>
      <w:r>
        <w:rPr>
          <w:color w:val="333333"/>
          <w:sz w:val="19"/>
        </w:rPr>
        <w:t>nogu;</w:t>
      </w:r>
    </w:p>
    <w:p w:rsidR="00456673" w:rsidRDefault="00456673">
      <w:pPr>
        <w:pStyle w:val="ListParagraph"/>
        <w:numPr>
          <w:ilvl w:val="0"/>
          <w:numId w:val="46"/>
        </w:numPr>
        <w:tabs>
          <w:tab w:val="left" w:pos="487"/>
        </w:tabs>
        <w:ind w:left="486" w:hanging="326"/>
        <w:rPr>
          <w:sz w:val="19"/>
        </w:rPr>
      </w:pPr>
      <w:r>
        <w:rPr>
          <w:color w:val="333333"/>
          <w:sz w:val="19"/>
        </w:rPr>
        <w:t>embolija</w:t>
      </w:r>
      <w:r>
        <w:rPr>
          <w:color w:val="333333"/>
          <w:spacing w:val="-2"/>
          <w:sz w:val="19"/>
        </w:rPr>
        <w:t xml:space="preserve"> </w:t>
      </w:r>
      <w:r>
        <w:rPr>
          <w:color w:val="333333"/>
          <w:sz w:val="19"/>
        </w:rPr>
        <w:t>pluća;</w:t>
      </w:r>
    </w:p>
    <w:p w:rsidR="00456673" w:rsidRDefault="00456673">
      <w:pPr>
        <w:pStyle w:val="ListParagraph"/>
        <w:numPr>
          <w:ilvl w:val="0"/>
          <w:numId w:val="46"/>
        </w:numPr>
        <w:tabs>
          <w:tab w:val="left" w:pos="487"/>
        </w:tabs>
        <w:spacing w:before="149"/>
        <w:ind w:left="486" w:hanging="326"/>
        <w:rPr>
          <w:sz w:val="19"/>
        </w:rPr>
      </w:pPr>
      <w:r>
        <w:rPr>
          <w:color w:val="333333"/>
          <w:sz w:val="19"/>
        </w:rPr>
        <w:t>imobilizacija koja sprečava</w:t>
      </w:r>
      <w:r>
        <w:rPr>
          <w:color w:val="333333"/>
          <w:spacing w:val="-4"/>
          <w:sz w:val="19"/>
        </w:rPr>
        <w:t xml:space="preserve"> </w:t>
      </w:r>
      <w:r>
        <w:rPr>
          <w:color w:val="333333"/>
          <w:sz w:val="19"/>
        </w:rPr>
        <w:t>rehabilitaciju.</w:t>
      </w:r>
    </w:p>
    <w:p w:rsidR="00456673" w:rsidRDefault="00456673">
      <w:pPr>
        <w:pStyle w:val="BodyText"/>
        <w:spacing w:before="1"/>
        <w:ind w:left="0"/>
        <w:rPr>
          <w:sz w:val="21"/>
        </w:rPr>
      </w:pPr>
    </w:p>
    <w:p w:rsidR="00456673" w:rsidRDefault="00456673">
      <w:pPr>
        <w:ind w:left="2767" w:right="2728"/>
        <w:jc w:val="center"/>
        <w:rPr>
          <w:b/>
          <w:i/>
          <w:color w:val="333333"/>
          <w:sz w:val="21"/>
        </w:rPr>
      </w:pPr>
    </w:p>
    <w:p w:rsidR="00456673" w:rsidRDefault="00456673">
      <w:pPr>
        <w:ind w:left="2767" w:right="2728"/>
        <w:jc w:val="center"/>
        <w:rPr>
          <w:b/>
          <w:i/>
          <w:color w:val="333333"/>
          <w:sz w:val="21"/>
        </w:rPr>
      </w:pPr>
    </w:p>
    <w:p w:rsidR="00456673" w:rsidRDefault="00456673">
      <w:pPr>
        <w:ind w:left="2767" w:right="2728"/>
        <w:jc w:val="center"/>
        <w:rPr>
          <w:b/>
          <w:i/>
          <w:color w:val="333333"/>
          <w:sz w:val="21"/>
        </w:rPr>
      </w:pPr>
    </w:p>
    <w:p w:rsidR="00456673" w:rsidRPr="00156F7B" w:rsidRDefault="00456673">
      <w:pPr>
        <w:ind w:left="2767" w:right="2728"/>
        <w:jc w:val="center"/>
        <w:rPr>
          <w:b/>
          <w:i/>
          <w:sz w:val="21"/>
          <w:lang w:val="pl-PL"/>
        </w:rPr>
      </w:pPr>
      <w:r>
        <w:rPr>
          <w:b/>
          <w:i/>
          <w:color w:val="333333"/>
          <w:sz w:val="21"/>
        </w:rPr>
        <w:t>Predlog za upućivanje</w:t>
      </w:r>
    </w:p>
    <w:p w:rsidR="00456673" w:rsidRPr="00156F7B" w:rsidRDefault="00456673">
      <w:pPr>
        <w:jc w:val="center"/>
        <w:rPr>
          <w:sz w:val="21"/>
          <w:lang w:val="pl-PL"/>
        </w:rPr>
        <w:sectPr w:rsidR="00456673" w:rsidRPr="00156F7B">
          <w:pgSz w:w="16840" w:h="11910" w:orient="landscape"/>
          <w:pgMar w:top="640" w:right="420" w:bottom="280" w:left="740" w:header="720" w:footer="720" w:gutter="0"/>
          <w:cols w:space="720"/>
        </w:sectPr>
      </w:pPr>
    </w:p>
    <w:p w:rsidR="00456673" w:rsidRPr="00156F7B" w:rsidRDefault="00456673">
      <w:pPr>
        <w:spacing w:before="73"/>
        <w:ind w:left="2767" w:right="2726"/>
        <w:jc w:val="center"/>
        <w:rPr>
          <w:b/>
          <w:sz w:val="21"/>
          <w:lang w:val="pl-PL"/>
        </w:rPr>
      </w:pPr>
      <w:r w:rsidRPr="00156F7B">
        <w:rPr>
          <w:b/>
          <w:color w:val="333333"/>
          <w:sz w:val="21"/>
          <w:lang w:val="pl-PL"/>
        </w:rPr>
        <w:t>Član 8</w:t>
      </w:r>
    </w:p>
    <w:p w:rsidR="00456673" w:rsidRPr="00156F7B" w:rsidRDefault="00456673">
      <w:pPr>
        <w:pStyle w:val="BodyText"/>
        <w:spacing w:before="121"/>
        <w:ind w:right="386"/>
        <w:rPr>
          <w:lang w:val="pl-PL"/>
        </w:rPr>
      </w:pPr>
      <w:r w:rsidRPr="00156F7B">
        <w:rPr>
          <w:color w:val="333333"/>
          <w:lang w:val="pl-PL"/>
        </w:rPr>
        <w:t>Predlog za upućivanje osiguranog lica na produženu rehabilitaciju daje izabrani lekar, na osnovu medicinske dokumentacije propisane Listom indikacija, na uputu za stacionarno lečenje. Uput izabranog lekara uz uputnu dijagnozu obavezno sadrži i sva hronična stanja i oboljenja koja su evidentirana u zdravstvenom kartonu osiguranog lica, kao i medicinsku dokumentaciju propisanu Listom indikacija.</w:t>
      </w:r>
    </w:p>
    <w:p w:rsidR="00456673" w:rsidRPr="00156F7B" w:rsidRDefault="00456673">
      <w:pPr>
        <w:pStyle w:val="BodyText"/>
        <w:spacing w:before="149"/>
        <w:ind w:right="238"/>
        <w:rPr>
          <w:lang w:val="pl-PL"/>
        </w:rPr>
      </w:pPr>
      <w:r w:rsidRPr="00156F7B">
        <w:rPr>
          <w:color w:val="333333"/>
          <w:lang w:val="pl-PL"/>
        </w:rPr>
        <w:t>Ako se osigurano lice nalazi na stacionarnom lečenju osnovne bolesti, po sprovedenoj ranoj rehabilitaciji odgovarajuća zdravstvena ustanova direktno filijali osiguranog lica dostavlja predlog tri lekara specijaliste odgovarajuće specijalnosti (od kojih je jedan obavezno specijalista fizikalne medicine i rehabilitacije) za upućivanje na produženu rehabilitaciju (direktno upućivanje). Predlogu odgovarajuće zdravstvene ustanove obavezno sadrži i sve dijagnoze bolesti i stanja iz istorije bolesti i datum od koga osigurano lice može da započne sa korišćenjem produžene rehabilitacije.</w:t>
      </w:r>
    </w:p>
    <w:p w:rsidR="00456673" w:rsidRPr="00156F7B" w:rsidRDefault="00456673">
      <w:pPr>
        <w:pStyle w:val="BodyText"/>
        <w:spacing w:before="150"/>
        <w:ind w:right="1029"/>
        <w:rPr>
          <w:lang w:val="pl-PL"/>
        </w:rPr>
      </w:pPr>
      <w:r w:rsidRPr="00156F7B">
        <w:rPr>
          <w:color w:val="333333"/>
          <w:lang w:val="pl-PL"/>
        </w:rPr>
        <w:t>Izuzetno od stava 2. ovog člana predlog za direktno upućivanje na produženu rehabilitaciju osiguranih lica - dece do 18 godina života zbog prevencije nastanka komplikacija endokrinološkog oboljenja daju tri lekara specijaliste odgovarajuće specijalnosti.</w:t>
      </w:r>
    </w:p>
    <w:p w:rsidR="00456673" w:rsidRDefault="00456673">
      <w:pPr>
        <w:pStyle w:val="BodyText"/>
        <w:spacing w:before="149"/>
        <w:ind w:right="111"/>
      </w:pPr>
      <w:r>
        <w:rPr>
          <w:color w:val="333333"/>
        </w:rPr>
        <w:t>U toku sprovođenja produžene rehabilitacije osiguranog lica, ako su u do tada sprovedenoj rehabilitaciji postignuti očekivani rezultati i ako se produženjem trajanja rehabilitacije ti rezultati mogu poboljšati, za slučajeve predviđene u Listi indikacija, zdravstvena ustanova za rehabilitaciju direktno filijali osiguranog lica dostavlja obrazložen predlog nadležnog lekara za nastavak produžene rehabilitacije, sa navedenim stepenom oporavka i komplikacijama, u trajanju predviđenom Listom indikacija.</w:t>
      </w:r>
    </w:p>
    <w:p w:rsidR="00456673" w:rsidRDefault="00456673">
      <w:pPr>
        <w:pStyle w:val="BodyText"/>
        <w:spacing w:before="152"/>
        <w:ind w:right="206"/>
      </w:pPr>
      <w:r>
        <w:rPr>
          <w:color w:val="333333"/>
        </w:rPr>
        <w:t>Zdravstvene ustanove iz st. 2, 3. i 4. ovog člana, dostavljaju predlog za upućivanje na produženu rehabilitaciju lekarskoj komisiji filijale pre isteka stacionarnog lečenja osnovne bolesti osiguranog lica, najkasnije sedam dana pre planiranog otpusta.</w:t>
      </w:r>
    </w:p>
    <w:p w:rsidR="00456673" w:rsidRDefault="00456673">
      <w:pPr>
        <w:pStyle w:val="BodyText"/>
        <w:spacing w:before="1"/>
        <w:ind w:left="0"/>
        <w:rPr>
          <w:sz w:val="21"/>
        </w:rPr>
      </w:pPr>
    </w:p>
    <w:p w:rsidR="00456673" w:rsidRDefault="00456673">
      <w:pPr>
        <w:ind w:left="2767" w:right="2729"/>
        <w:jc w:val="center"/>
        <w:rPr>
          <w:b/>
          <w:i/>
          <w:sz w:val="21"/>
        </w:rPr>
      </w:pPr>
      <w:r>
        <w:rPr>
          <w:b/>
          <w:i/>
          <w:color w:val="333333"/>
          <w:sz w:val="21"/>
        </w:rPr>
        <w:t>Lekarska komisija</w:t>
      </w:r>
    </w:p>
    <w:p w:rsidR="00456673" w:rsidRDefault="00456673">
      <w:pPr>
        <w:pStyle w:val="BodyText"/>
        <w:spacing w:before="8"/>
        <w:ind w:left="0"/>
        <w:rPr>
          <w:b/>
          <w:i/>
          <w:sz w:val="20"/>
        </w:rPr>
      </w:pPr>
    </w:p>
    <w:p w:rsidR="00456673" w:rsidRDefault="00456673">
      <w:pPr>
        <w:ind w:left="2767" w:right="2726"/>
        <w:jc w:val="center"/>
        <w:rPr>
          <w:b/>
          <w:sz w:val="21"/>
        </w:rPr>
      </w:pPr>
      <w:r>
        <w:rPr>
          <w:b/>
          <w:color w:val="333333"/>
          <w:sz w:val="21"/>
        </w:rPr>
        <w:t>Član 9</w:t>
      </w:r>
    </w:p>
    <w:p w:rsidR="00456673" w:rsidRDefault="00456673">
      <w:pPr>
        <w:pStyle w:val="BodyText"/>
        <w:spacing w:before="118"/>
        <w:ind w:right="723"/>
      </w:pPr>
      <w:r>
        <w:rPr>
          <w:color w:val="333333"/>
        </w:rPr>
        <w:t>Na predlog izabranog lekara ili odgovarajuće zdravstvene ustanove mišljenje, odnosno ocenu o upućivanju osiguranog lica na produženu rehabilitaciju, kao i dužinu trajanja već započete produžene rehabilitacije, daje lekarska komisija filijale, na osnovu uvida u priloženu medicinsku dokumentaciju.</w:t>
      </w:r>
    </w:p>
    <w:p w:rsidR="00456673" w:rsidRDefault="00456673">
      <w:pPr>
        <w:pStyle w:val="BodyText"/>
        <w:spacing w:before="152"/>
        <w:ind w:right="608"/>
      </w:pPr>
      <w:r>
        <w:rPr>
          <w:color w:val="333333"/>
        </w:rPr>
        <w:t>Na predlog stacionarne zdravstvene ustanove ili zdravstvene ustanove za rehabilitaciju lekarska komisija daje mišljenje, odnosno ocenu, na osnovu uvida u priloženu medicinsku dokumentaciju, po hitnom postupku.</w:t>
      </w:r>
    </w:p>
    <w:p w:rsidR="00456673" w:rsidRDefault="00456673">
      <w:pPr>
        <w:pStyle w:val="BodyText"/>
        <w:spacing w:before="149" w:line="242" w:lineRule="auto"/>
        <w:ind w:right="524"/>
        <w:jc w:val="both"/>
      </w:pPr>
      <w:r>
        <w:rPr>
          <w:color w:val="333333"/>
        </w:rPr>
        <w:t>Lekarska komisija određuje zdravstvenu ustanovu za rehabilitaciju u koju se vrši upućivanje, dužinu trajanja rehabilitacije, potrebu pratioca (u putu ili za vreme rehabilitacije), vrstu prevoza</w:t>
      </w:r>
      <w:r>
        <w:rPr>
          <w:color w:val="333333"/>
          <w:spacing w:val="-5"/>
        </w:rPr>
        <w:t xml:space="preserve"> </w:t>
      </w:r>
      <w:r>
        <w:rPr>
          <w:color w:val="333333"/>
        </w:rPr>
        <w:t>do</w:t>
      </w:r>
      <w:r>
        <w:rPr>
          <w:color w:val="333333"/>
          <w:spacing w:val="-4"/>
        </w:rPr>
        <w:t xml:space="preserve"> </w:t>
      </w:r>
      <w:r>
        <w:rPr>
          <w:color w:val="333333"/>
        </w:rPr>
        <w:t>zdravstvene</w:t>
      </w:r>
      <w:r>
        <w:rPr>
          <w:color w:val="333333"/>
          <w:spacing w:val="-4"/>
        </w:rPr>
        <w:t xml:space="preserve"> </w:t>
      </w:r>
      <w:r>
        <w:rPr>
          <w:color w:val="333333"/>
        </w:rPr>
        <w:t>ustanove</w:t>
      </w:r>
      <w:r>
        <w:rPr>
          <w:color w:val="333333"/>
          <w:spacing w:val="-5"/>
        </w:rPr>
        <w:t xml:space="preserve"> </w:t>
      </w:r>
      <w:r>
        <w:rPr>
          <w:color w:val="333333"/>
        </w:rPr>
        <w:t>za</w:t>
      </w:r>
      <w:r>
        <w:rPr>
          <w:color w:val="333333"/>
          <w:spacing w:val="-2"/>
        </w:rPr>
        <w:t xml:space="preserve"> </w:t>
      </w:r>
      <w:r>
        <w:rPr>
          <w:color w:val="333333"/>
        </w:rPr>
        <w:t>rehabilitaciju</w:t>
      </w:r>
      <w:r>
        <w:rPr>
          <w:color w:val="333333"/>
          <w:spacing w:val="-5"/>
        </w:rPr>
        <w:t xml:space="preserve"> </w:t>
      </w:r>
      <w:r>
        <w:rPr>
          <w:color w:val="333333"/>
        </w:rPr>
        <w:t>i</w:t>
      </w:r>
      <w:r>
        <w:rPr>
          <w:color w:val="333333"/>
          <w:spacing w:val="-3"/>
        </w:rPr>
        <w:t xml:space="preserve"> </w:t>
      </w:r>
      <w:r>
        <w:rPr>
          <w:color w:val="333333"/>
        </w:rPr>
        <w:t>rok</w:t>
      </w:r>
      <w:r>
        <w:rPr>
          <w:color w:val="333333"/>
          <w:spacing w:val="-3"/>
        </w:rPr>
        <w:t xml:space="preserve"> </w:t>
      </w:r>
      <w:r>
        <w:rPr>
          <w:color w:val="333333"/>
        </w:rPr>
        <w:t>u</w:t>
      </w:r>
      <w:r>
        <w:rPr>
          <w:color w:val="333333"/>
          <w:spacing w:val="-6"/>
        </w:rPr>
        <w:t xml:space="preserve"> </w:t>
      </w:r>
      <w:r>
        <w:rPr>
          <w:color w:val="333333"/>
        </w:rPr>
        <w:t>kome</w:t>
      </w:r>
      <w:r>
        <w:rPr>
          <w:color w:val="333333"/>
          <w:spacing w:val="-5"/>
        </w:rPr>
        <w:t xml:space="preserve"> </w:t>
      </w:r>
      <w:r>
        <w:rPr>
          <w:color w:val="333333"/>
        </w:rPr>
        <w:t>se</w:t>
      </w:r>
      <w:r>
        <w:rPr>
          <w:color w:val="333333"/>
          <w:spacing w:val="-5"/>
        </w:rPr>
        <w:t xml:space="preserve"> </w:t>
      </w:r>
      <w:r>
        <w:rPr>
          <w:color w:val="333333"/>
        </w:rPr>
        <w:t>produžena</w:t>
      </w:r>
      <w:r>
        <w:rPr>
          <w:color w:val="333333"/>
          <w:spacing w:val="-2"/>
        </w:rPr>
        <w:t xml:space="preserve"> </w:t>
      </w:r>
      <w:r>
        <w:rPr>
          <w:color w:val="333333"/>
        </w:rPr>
        <w:t>rehabilitacija</w:t>
      </w:r>
      <w:r>
        <w:rPr>
          <w:color w:val="333333"/>
          <w:spacing w:val="-5"/>
        </w:rPr>
        <w:t xml:space="preserve"> </w:t>
      </w:r>
      <w:r>
        <w:rPr>
          <w:color w:val="333333"/>
        </w:rPr>
        <w:t>mora</w:t>
      </w:r>
      <w:r>
        <w:rPr>
          <w:color w:val="333333"/>
          <w:spacing w:val="-4"/>
        </w:rPr>
        <w:t xml:space="preserve"> </w:t>
      </w:r>
      <w:r>
        <w:rPr>
          <w:color w:val="333333"/>
        </w:rPr>
        <w:t>sprovesti</w:t>
      </w:r>
      <w:r>
        <w:rPr>
          <w:color w:val="333333"/>
          <w:spacing w:val="-4"/>
        </w:rPr>
        <w:t xml:space="preserve"> </w:t>
      </w:r>
      <w:r>
        <w:rPr>
          <w:color w:val="333333"/>
        </w:rPr>
        <w:t>prema</w:t>
      </w:r>
      <w:r>
        <w:rPr>
          <w:color w:val="333333"/>
          <w:spacing w:val="-5"/>
        </w:rPr>
        <w:t xml:space="preserve"> </w:t>
      </w:r>
      <w:r>
        <w:rPr>
          <w:color w:val="333333"/>
        </w:rPr>
        <w:t>Listi</w:t>
      </w:r>
      <w:r>
        <w:rPr>
          <w:color w:val="333333"/>
          <w:spacing w:val="-6"/>
        </w:rPr>
        <w:t xml:space="preserve"> </w:t>
      </w:r>
      <w:r>
        <w:rPr>
          <w:color w:val="333333"/>
        </w:rPr>
        <w:t>indikacija,</w:t>
      </w:r>
      <w:r>
        <w:rPr>
          <w:color w:val="333333"/>
          <w:spacing w:val="-5"/>
        </w:rPr>
        <w:t xml:space="preserve"> </w:t>
      </w:r>
      <w:r>
        <w:rPr>
          <w:color w:val="333333"/>
        </w:rPr>
        <w:t>odnosno</w:t>
      </w:r>
      <w:r>
        <w:rPr>
          <w:color w:val="333333"/>
          <w:spacing w:val="-4"/>
        </w:rPr>
        <w:t xml:space="preserve"> </w:t>
      </w:r>
      <w:r>
        <w:rPr>
          <w:color w:val="333333"/>
        </w:rPr>
        <w:t>rezervisani</w:t>
      </w:r>
      <w:r>
        <w:rPr>
          <w:color w:val="333333"/>
          <w:spacing w:val="-3"/>
        </w:rPr>
        <w:t xml:space="preserve"> </w:t>
      </w:r>
      <w:r>
        <w:rPr>
          <w:color w:val="333333"/>
        </w:rPr>
        <w:t>datum</w:t>
      </w:r>
      <w:r>
        <w:rPr>
          <w:color w:val="333333"/>
          <w:spacing w:val="-6"/>
        </w:rPr>
        <w:t xml:space="preserve"> </w:t>
      </w:r>
      <w:r>
        <w:rPr>
          <w:color w:val="333333"/>
        </w:rPr>
        <w:t>prijema</w:t>
      </w:r>
      <w:r>
        <w:rPr>
          <w:color w:val="333333"/>
          <w:spacing w:val="-5"/>
        </w:rPr>
        <w:t xml:space="preserve"> </w:t>
      </w:r>
      <w:r>
        <w:rPr>
          <w:color w:val="333333"/>
        </w:rPr>
        <w:t>na</w:t>
      </w:r>
      <w:r>
        <w:rPr>
          <w:color w:val="333333"/>
          <w:spacing w:val="-4"/>
        </w:rPr>
        <w:t xml:space="preserve"> </w:t>
      </w:r>
      <w:r>
        <w:rPr>
          <w:color w:val="333333"/>
        </w:rPr>
        <w:t>produženu rehabilitaciju.</w:t>
      </w:r>
    </w:p>
    <w:p w:rsidR="00456673" w:rsidRDefault="00456673">
      <w:pPr>
        <w:pStyle w:val="BodyText"/>
        <w:spacing w:before="5"/>
        <w:ind w:left="0"/>
        <w:rPr>
          <w:sz w:val="20"/>
        </w:rPr>
      </w:pPr>
    </w:p>
    <w:p w:rsidR="00456673" w:rsidRDefault="00456673">
      <w:pPr>
        <w:pStyle w:val="Heading2"/>
        <w:spacing w:before="1"/>
      </w:pPr>
      <w:r>
        <w:rPr>
          <w:color w:val="333333"/>
        </w:rPr>
        <w:t>Član 10</w:t>
      </w:r>
    </w:p>
    <w:p w:rsidR="00456673" w:rsidRDefault="00456673">
      <w:pPr>
        <w:pStyle w:val="BodyText"/>
        <w:spacing w:before="118"/>
        <w:ind w:right="459"/>
      </w:pPr>
      <w:r>
        <w:rPr>
          <w:color w:val="333333"/>
        </w:rPr>
        <w:t>Pravo na pratioca za vreme produžene rehabilitacije obezbeđuje se osiguranom licu do navršenih 15 godina života, kao i starijem licu koje je teže telesno ili duševno ometeno u razvoju, odnosno licu kod koga je u toku života zbog oboljenja ili povreda došlo do gubitka pojedinih telesnih ili psihičkih funkcija zbog čega to lice nije u mogućnosti da samostalno obavlja aktivnosti svakodnevnog života, uključujući slepa, slabovida, kao i gluva lica, kada je to medicinski neophodno, ako zakonom nije drugačije određeno.</w:t>
      </w:r>
    </w:p>
    <w:p w:rsidR="00456673" w:rsidRDefault="00456673">
      <w:pPr>
        <w:pStyle w:val="BodyText"/>
      </w:pPr>
      <w:r>
        <w:rPr>
          <w:color w:val="333333"/>
        </w:rPr>
        <w:t>Pravo na pratioca iz stava 1. ovog člana ceni lekarska komisija filijale.</w:t>
      </w:r>
    </w:p>
    <w:p w:rsidR="00456673" w:rsidRDefault="00456673">
      <w:pPr>
        <w:pStyle w:val="BodyText"/>
        <w:spacing w:before="10"/>
        <w:ind w:left="0"/>
        <w:rPr>
          <w:sz w:val="20"/>
        </w:rPr>
      </w:pPr>
    </w:p>
    <w:p w:rsidR="00456673" w:rsidRDefault="00456673">
      <w:pPr>
        <w:pStyle w:val="Heading2"/>
        <w:spacing w:before="1"/>
      </w:pPr>
      <w:r>
        <w:rPr>
          <w:color w:val="333333"/>
        </w:rPr>
        <w:t>Član 11</w:t>
      </w:r>
    </w:p>
    <w:p w:rsidR="00456673" w:rsidRDefault="00456673">
      <w:pPr>
        <w:pStyle w:val="BodyText"/>
        <w:spacing w:before="118" w:line="405" w:lineRule="auto"/>
        <w:ind w:right="1705"/>
      </w:pPr>
      <w:r>
        <w:rPr>
          <w:color w:val="333333"/>
        </w:rPr>
        <w:t>Protiv mišljenja prvostepene lekarske komisije, osigurano lice može izjaviti prigovor drugostepenoj lekarskoj komisiji u roku od tri dana od dana prijema mišljenja. Ako osigurano lice nije zadovoljno ocenom drugostepene lekarske komisije, može zahtevati od filijale izdavanje rešenja.</w:t>
      </w:r>
    </w:p>
    <w:p w:rsidR="00456673" w:rsidRDefault="00456673">
      <w:pPr>
        <w:pStyle w:val="Heading2"/>
        <w:spacing w:before="90"/>
      </w:pPr>
      <w:r>
        <w:rPr>
          <w:color w:val="333333"/>
        </w:rPr>
        <w:t>Član 12</w:t>
      </w:r>
    </w:p>
    <w:p w:rsidR="00456673" w:rsidRDefault="00456673">
      <w:pPr>
        <w:sectPr w:rsidR="00456673">
          <w:pgSz w:w="16840" w:h="11910" w:orient="landscape"/>
          <w:pgMar w:top="640" w:right="420" w:bottom="280" w:left="740" w:header="720" w:footer="720" w:gutter="0"/>
          <w:cols w:space="720"/>
        </w:sectPr>
      </w:pPr>
    </w:p>
    <w:p w:rsidR="00456673" w:rsidRDefault="00456673">
      <w:pPr>
        <w:pStyle w:val="BodyText"/>
        <w:spacing w:before="73"/>
        <w:ind w:right="439"/>
      </w:pPr>
      <w:r>
        <w:rPr>
          <w:color w:val="333333"/>
        </w:rPr>
        <w:t>Mišljenje, odnosno ocenu lekarske komisije o odobrenju produžene rehabilitacije, filijala dostavlja osiguranom licu na kućnu adresu, odgovarajućoj zdravstvenoj ustanovi iz člana 4. stav 2. ovog pravilnika, i zdravstvenoj ustanovi za rehabilitaciju.</w:t>
      </w:r>
    </w:p>
    <w:p w:rsidR="00456673" w:rsidRDefault="00456673">
      <w:pPr>
        <w:pStyle w:val="BodyText"/>
        <w:spacing w:before="1"/>
        <w:ind w:left="0"/>
        <w:rPr>
          <w:sz w:val="21"/>
        </w:rPr>
      </w:pPr>
    </w:p>
    <w:p w:rsidR="00456673" w:rsidRDefault="00456673">
      <w:pPr>
        <w:pStyle w:val="Heading2"/>
      </w:pPr>
      <w:r>
        <w:rPr>
          <w:color w:val="333333"/>
        </w:rPr>
        <w:t>Član 13</w:t>
      </w:r>
    </w:p>
    <w:p w:rsidR="00456673" w:rsidRDefault="00456673">
      <w:pPr>
        <w:pStyle w:val="BodyText"/>
        <w:spacing w:before="118"/>
        <w:ind w:right="142"/>
      </w:pPr>
      <w:r>
        <w:rPr>
          <w:color w:val="333333"/>
        </w:rPr>
        <w:t>Dužina trajanja produžene rehabilitacije propisana je Listom indikacija i obuhvata vreme do 60 kalendarskih dana, odnosno još do 60 kalendarskih dana kod nastavka sprovođenja već započete produžene rehabilitacije.</w:t>
      </w:r>
    </w:p>
    <w:p w:rsidR="00456673" w:rsidRDefault="00456673">
      <w:pPr>
        <w:pStyle w:val="BodyText"/>
        <w:spacing w:before="10"/>
        <w:ind w:left="0"/>
        <w:rPr>
          <w:sz w:val="20"/>
        </w:rPr>
      </w:pPr>
    </w:p>
    <w:p w:rsidR="00456673" w:rsidRDefault="00456673">
      <w:pPr>
        <w:spacing w:before="1"/>
        <w:ind w:left="2058"/>
        <w:rPr>
          <w:b/>
          <w:i/>
          <w:sz w:val="21"/>
        </w:rPr>
      </w:pPr>
      <w:r>
        <w:rPr>
          <w:b/>
          <w:i/>
          <w:color w:val="333333"/>
          <w:sz w:val="21"/>
        </w:rPr>
        <w:t>Centralna evidencija ugovorenih kapaciteta za produženu rehabilitaciju u zdravstvenim ustanovama za rehabilitaciju</w:t>
      </w:r>
    </w:p>
    <w:p w:rsidR="00456673" w:rsidRDefault="00456673">
      <w:pPr>
        <w:pStyle w:val="BodyText"/>
        <w:spacing w:before="8"/>
        <w:ind w:left="0"/>
        <w:rPr>
          <w:b/>
          <w:i/>
          <w:sz w:val="20"/>
        </w:rPr>
      </w:pPr>
    </w:p>
    <w:p w:rsidR="00456673" w:rsidRDefault="00456673">
      <w:pPr>
        <w:ind w:left="2767" w:right="2726"/>
        <w:jc w:val="center"/>
        <w:rPr>
          <w:b/>
          <w:sz w:val="21"/>
        </w:rPr>
      </w:pPr>
      <w:r>
        <w:rPr>
          <w:b/>
          <w:color w:val="333333"/>
          <w:sz w:val="21"/>
        </w:rPr>
        <w:t>Član 14</w:t>
      </w:r>
    </w:p>
    <w:p w:rsidR="00456673" w:rsidRDefault="00456673">
      <w:pPr>
        <w:pStyle w:val="BodyText"/>
        <w:spacing w:before="121"/>
        <w:ind w:right="279"/>
      </w:pPr>
      <w:r>
        <w:rPr>
          <w:color w:val="333333"/>
        </w:rPr>
        <w:t>Republički fond vodi posebnu evidenciju ugovorenih kapaciteta za sprovođenje produžene rehabilitacije osiguranih lica Republičkog fonda kojima raspolažu zdravstvene ustanove za rehabilitaciju (u daljem tekstu: Centralni buking).</w:t>
      </w:r>
    </w:p>
    <w:p w:rsidR="00456673" w:rsidRDefault="00456673">
      <w:pPr>
        <w:pStyle w:val="BodyText"/>
        <w:spacing w:line="403" w:lineRule="auto"/>
        <w:ind w:right="4960"/>
      </w:pPr>
      <w:r>
        <w:rPr>
          <w:color w:val="333333"/>
        </w:rPr>
        <w:t>Centralni buking iz stava 1. ovog člana vodi se u elektronskoj formi i sadrži spisak zdravstvenih ustanova za rehabilitaciju. Spisak zdravstvenih ustanova za rehabilitaciju iz stava 2. ovog člana, za svaku zdravstvenu ustanovu za rehabilitaciju, sadrži:</w:t>
      </w:r>
    </w:p>
    <w:p w:rsidR="00456673" w:rsidRDefault="00456673">
      <w:pPr>
        <w:pStyle w:val="ListParagraph"/>
        <w:numPr>
          <w:ilvl w:val="0"/>
          <w:numId w:val="45"/>
        </w:numPr>
        <w:tabs>
          <w:tab w:val="left" w:pos="276"/>
        </w:tabs>
        <w:spacing w:before="3"/>
        <w:ind w:firstLine="0"/>
        <w:rPr>
          <w:sz w:val="19"/>
        </w:rPr>
      </w:pPr>
      <w:r>
        <w:rPr>
          <w:color w:val="333333"/>
          <w:sz w:val="19"/>
        </w:rPr>
        <w:t>indikaciona područja prema oboljenjima, povredama i stanjima za koje se obavlja produžena</w:t>
      </w:r>
      <w:r>
        <w:rPr>
          <w:color w:val="333333"/>
          <w:spacing w:val="-7"/>
          <w:sz w:val="19"/>
        </w:rPr>
        <w:t xml:space="preserve"> </w:t>
      </w:r>
      <w:r>
        <w:rPr>
          <w:color w:val="333333"/>
          <w:sz w:val="19"/>
        </w:rPr>
        <w:t>rehabilitacija,</w:t>
      </w:r>
    </w:p>
    <w:p w:rsidR="00456673" w:rsidRDefault="00456673">
      <w:pPr>
        <w:pStyle w:val="ListParagraph"/>
        <w:numPr>
          <w:ilvl w:val="0"/>
          <w:numId w:val="45"/>
        </w:numPr>
        <w:tabs>
          <w:tab w:val="left" w:pos="276"/>
        </w:tabs>
        <w:spacing w:before="149"/>
        <w:ind w:firstLine="0"/>
        <w:rPr>
          <w:sz w:val="19"/>
        </w:rPr>
      </w:pPr>
      <w:r>
        <w:rPr>
          <w:color w:val="333333"/>
          <w:sz w:val="19"/>
        </w:rPr>
        <w:t>broj slobodnih postelja za rehabilitaciju</w:t>
      </w:r>
      <w:r>
        <w:rPr>
          <w:color w:val="333333"/>
          <w:spacing w:val="-7"/>
          <w:sz w:val="19"/>
        </w:rPr>
        <w:t xml:space="preserve"> </w:t>
      </w:r>
      <w:r>
        <w:rPr>
          <w:color w:val="333333"/>
          <w:sz w:val="19"/>
        </w:rPr>
        <w:t>odraslih,</w:t>
      </w:r>
    </w:p>
    <w:p w:rsidR="00456673" w:rsidRDefault="00456673">
      <w:pPr>
        <w:pStyle w:val="ListParagraph"/>
        <w:numPr>
          <w:ilvl w:val="0"/>
          <w:numId w:val="45"/>
        </w:numPr>
        <w:tabs>
          <w:tab w:val="left" w:pos="276"/>
        </w:tabs>
        <w:ind w:firstLine="0"/>
        <w:rPr>
          <w:sz w:val="19"/>
        </w:rPr>
      </w:pPr>
      <w:r>
        <w:rPr>
          <w:color w:val="333333"/>
          <w:sz w:val="19"/>
        </w:rPr>
        <w:t>broj slobodnih postelja za rehabilitaciju</w:t>
      </w:r>
      <w:r>
        <w:rPr>
          <w:color w:val="333333"/>
          <w:spacing w:val="-7"/>
          <w:sz w:val="19"/>
        </w:rPr>
        <w:t xml:space="preserve"> </w:t>
      </w:r>
      <w:r>
        <w:rPr>
          <w:color w:val="333333"/>
          <w:sz w:val="19"/>
        </w:rPr>
        <w:t>dece,</w:t>
      </w:r>
    </w:p>
    <w:p w:rsidR="00456673" w:rsidRDefault="00456673">
      <w:pPr>
        <w:pStyle w:val="ListParagraph"/>
        <w:numPr>
          <w:ilvl w:val="0"/>
          <w:numId w:val="45"/>
        </w:numPr>
        <w:tabs>
          <w:tab w:val="left" w:pos="276"/>
        </w:tabs>
        <w:spacing w:before="149"/>
        <w:ind w:firstLine="0"/>
        <w:rPr>
          <w:sz w:val="19"/>
        </w:rPr>
      </w:pPr>
      <w:r>
        <w:rPr>
          <w:color w:val="333333"/>
          <w:sz w:val="19"/>
        </w:rPr>
        <w:t>broj slobodnih postelja za</w:t>
      </w:r>
      <w:r>
        <w:rPr>
          <w:color w:val="333333"/>
          <w:spacing w:val="-6"/>
          <w:sz w:val="19"/>
        </w:rPr>
        <w:t xml:space="preserve"> </w:t>
      </w:r>
      <w:r>
        <w:rPr>
          <w:color w:val="333333"/>
          <w:sz w:val="19"/>
        </w:rPr>
        <w:t>pratioce,</w:t>
      </w:r>
    </w:p>
    <w:p w:rsidR="00456673" w:rsidRDefault="00456673">
      <w:pPr>
        <w:pStyle w:val="ListParagraph"/>
        <w:numPr>
          <w:ilvl w:val="0"/>
          <w:numId w:val="45"/>
        </w:numPr>
        <w:tabs>
          <w:tab w:val="left" w:pos="276"/>
        </w:tabs>
        <w:ind w:firstLine="0"/>
        <w:rPr>
          <w:sz w:val="19"/>
        </w:rPr>
      </w:pPr>
      <w:r>
        <w:rPr>
          <w:color w:val="333333"/>
          <w:sz w:val="19"/>
        </w:rPr>
        <w:t>termine raspoloživih kapaciteta za period od najmanje 60 dana</w:t>
      </w:r>
      <w:r>
        <w:rPr>
          <w:color w:val="333333"/>
          <w:spacing w:val="-10"/>
          <w:sz w:val="19"/>
        </w:rPr>
        <w:t xml:space="preserve"> </w:t>
      </w:r>
      <w:r>
        <w:rPr>
          <w:color w:val="333333"/>
          <w:sz w:val="19"/>
        </w:rPr>
        <w:t>unapred.</w:t>
      </w:r>
    </w:p>
    <w:p w:rsidR="00456673" w:rsidRDefault="00456673">
      <w:pPr>
        <w:pStyle w:val="BodyText"/>
        <w:spacing w:before="10"/>
        <w:ind w:left="0"/>
        <w:rPr>
          <w:sz w:val="20"/>
        </w:rPr>
      </w:pPr>
    </w:p>
    <w:p w:rsidR="00456673" w:rsidRDefault="00456673">
      <w:pPr>
        <w:pStyle w:val="Heading2"/>
      </w:pPr>
      <w:r>
        <w:rPr>
          <w:color w:val="333333"/>
        </w:rPr>
        <w:t>Član 15</w:t>
      </w:r>
    </w:p>
    <w:p w:rsidR="00456673" w:rsidRDefault="00456673">
      <w:pPr>
        <w:pStyle w:val="BodyText"/>
        <w:spacing w:before="119"/>
        <w:ind w:right="882"/>
      </w:pPr>
      <w:r>
        <w:rPr>
          <w:color w:val="333333"/>
        </w:rPr>
        <w:t>Zdravstvena ustanova za rehabilitaciju dužna je da Republičkom fondu svakodnevno dostavlja u elektronskoj formi podatke iz člana 14. stav 3. ovog pravilnika koji se unose u Centralni buking.</w:t>
      </w:r>
    </w:p>
    <w:p w:rsidR="00456673" w:rsidRDefault="00456673">
      <w:pPr>
        <w:pStyle w:val="BodyText"/>
      </w:pPr>
      <w:r>
        <w:rPr>
          <w:color w:val="333333"/>
        </w:rPr>
        <w:t>Podatke unete u Centralni buking koristi lekarska komisija u postupku donošenja mišljenja, odnosno ocene o upućivanju osiguranog lica u zdravstvenu ustanovu za rehabilitaciju.</w:t>
      </w:r>
    </w:p>
    <w:p w:rsidR="00456673" w:rsidRDefault="00456673">
      <w:pPr>
        <w:pStyle w:val="BodyText"/>
        <w:ind w:right="439"/>
      </w:pPr>
      <w:r>
        <w:rPr>
          <w:color w:val="333333"/>
        </w:rPr>
        <w:t>Prilikom donošenja mišljenja odnosno ocene o upućivanju osiguranog lica na rehabilitaciju u određenu zdravstvenu ustanovu, lekarska komisija elektronskim putem vrši rezervaciju mesta u Centralnom bukingu za određeno osigurano lice u toj zdravstvenoj ustanovi za rehabilitaciju.</w:t>
      </w:r>
    </w:p>
    <w:p w:rsidR="00456673" w:rsidRDefault="00456673">
      <w:pPr>
        <w:pStyle w:val="BodyText"/>
        <w:spacing w:before="148"/>
        <w:ind w:right="301"/>
      </w:pPr>
      <w:r>
        <w:rPr>
          <w:color w:val="333333"/>
        </w:rPr>
        <w:t>Zdravstvena ustanova za rehabilitaciju dužna je da svakodnevno iz Centralnog bukinga preuzima podatke o rezervisanim mestima u toj ustanovi na osnovu mišljenja odnosno ocena lekarskih komisija i ažurira slobodne kapacitete.</w:t>
      </w:r>
    </w:p>
    <w:p w:rsidR="00456673" w:rsidRDefault="00456673">
      <w:pPr>
        <w:pStyle w:val="BodyText"/>
        <w:spacing w:before="2"/>
        <w:ind w:left="0"/>
        <w:rPr>
          <w:sz w:val="21"/>
        </w:rPr>
      </w:pPr>
    </w:p>
    <w:p w:rsidR="00456673" w:rsidRDefault="00456673">
      <w:pPr>
        <w:ind w:left="2767" w:right="2726"/>
        <w:jc w:val="center"/>
        <w:rPr>
          <w:b/>
          <w:i/>
          <w:sz w:val="21"/>
        </w:rPr>
      </w:pPr>
      <w:r>
        <w:rPr>
          <w:b/>
          <w:i/>
          <w:color w:val="333333"/>
          <w:sz w:val="21"/>
        </w:rPr>
        <w:t>Sprovođenje produžene rehabilitacije</w:t>
      </w:r>
    </w:p>
    <w:p w:rsidR="00456673" w:rsidRDefault="00456673">
      <w:pPr>
        <w:pStyle w:val="BodyText"/>
        <w:spacing w:before="8"/>
        <w:ind w:left="0"/>
        <w:rPr>
          <w:b/>
          <w:i/>
          <w:sz w:val="20"/>
        </w:rPr>
      </w:pPr>
    </w:p>
    <w:p w:rsidR="00456673" w:rsidRDefault="00456673">
      <w:pPr>
        <w:spacing w:before="1"/>
        <w:ind w:left="2767" w:right="2726"/>
        <w:jc w:val="center"/>
        <w:rPr>
          <w:b/>
          <w:sz w:val="21"/>
        </w:rPr>
      </w:pPr>
      <w:r>
        <w:rPr>
          <w:b/>
          <w:color w:val="333333"/>
          <w:sz w:val="21"/>
        </w:rPr>
        <w:t>Član 16</w:t>
      </w:r>
    </w:p>
    <w:p w:rsidR="00456673" w:rsidRDefault="00456673">
      <w:pPr>
        <w:pStyle w:val="BodyText"/>
        <w:spacing w:before="118"/>
        <w:ind w:right="534"/>
      </w:pPr>
      <w:r>
        <w:rPr>
          <w:color w:val="333333"/>
        </w:rPr>
        <w:t>Na osnovu rezervisanih mesta u Centralnom bukingu i mišljenja odnosno ocene lekarske komisije o upućivanju na produženu rehabilitaciju, zdravstvena ustanova za rehabilitaciju poziva osigurano lice da započne sa odobrenom rehabilitacijom.</w:t>
      </w:r>
    </w:p>
    <w:p w:rsidR="00456673" w:rsidRDefault="00456673">
      <w:pPr>
        <w:pStyle w:val="BodyText"/>
        <w:spacing w:line="403" w:lineRule="auto"/>
        <w:ind w:right="3607"/>
      </w:pPr>
      <w:r>
        <w:rPr>
          <w:color w:val="333333"/>
        </w:rPr>
        <w:t>Zdravstvena ustanova za rehabilitaciju dužna je da započne sprovođenje produžene rehabilitacije osiguranog lica u zakazanom terminu. Prioritet u sprovođenju produžene rehabilitacije imaju osigurana lica upućena na produženu rehabilitaciju u toku trajanja stacionarnog lečenja.</w:t>
      </w:r>
    </w:p>
    <w:p w:rsidR="00456673" w:rsidRDefault="00456673">
      <w:pPr>
        <w:spacing w:line="403" w:lineRule="auto"/>
        <w:sectPr w:rsidR="00456673">
          <w:pgSz w:w="16840" w:h="11910" w:orient="landscape"/>
          <w:pgMar w:top="640" w:right="420" w:bottom="280" w:left="740" w:header="720" w:footer="720" w:gutter="0"/>
          <w:cols w:space="720"/>
        </w:sectPr>
      </w:pPr>
    </w:p>
    <w:p w:rsidR="00456673" w:rsidRDefault="00456673">
      <w:pPr>
        <w:pStyle w:val="Heading2"/>
        <w:spacing w:before="76"/>
        <w:ind w:left="7485" w:right="0"/>
        <w:jc w:val="left"/>
      </w:pPr>
      <w:r>
        <w:rPr>
          <w:color w:val="333333"/>
        </w:rPr>
        <w:t>Član 17</w:t>
      </w:r>
    </w:p>
    <w:p w:rsidR="00456673" w:rsidRDefault="00456673">
      <w:pPr>
        <w:pStyle w:val="BodyText"/>
        <w:spacing w:before="118"/>
      </w:pPr>
      <w:r>
        <w:rPr>
          <w:color w:val="333333"/>
        </w:rPr>
        <w:t>Osigurano lice je dužno da započne produženu rehabilitaciju u zakazanom terminu po pozivu zdravstvene ustanove za rehabilitaciju.</w:t>
      </w:r>
    </w:p>
    <w:p w:rsidR="00456673" w:rsidRDefault="00456673">
      <w:pPr>
        <w:pStyle w:val="BodyText"/>
        <w:spacing w:before="149"/>
        <w:ind w:right="780"/>
        <w:jc w:val="both"/>
      </w:pPr>
      <w:r>
        <w:rPr>
          <w:color w:val="333333"/>
        </w:rPr>
        <w:t>Ako je osigurano lice iz opravdanih razloga sprečeno da stupi na produženu rehabilitaciju, dužno je da o tome obavesti zdravstvenu ustanovu za rehabilitaciju i filijalu. Lekarska komisija, po dobijenom obaveštenju, osiguranom licu utvrđuje novi termin za sprovođenje produžene rehabilitacije i određuje zdravstvenu ustanovu za rehabilitaciju u skladu sa raspoloživim kapacitetima.</w:t>
      </w:r>
    </w:p>
    <w:p w:rsidR="00456673" w:rsidRDefault="00456673">
      <w:pPr>
        <w:pStyle w:val="BodyText"/>
        <w:spacing w:before="1"/>
        <w:ind w:left="0"/>
        <w:rPr>
          <w:sz w:val="21"/>
        </w:rPr>
      </w:pPr>
    </w:p>
    <w:p w:rsidR="00456673" w:rsidRDefault="00456673">
      <w:pPr>
        <w:pStyle w:val="Heading2"/>
        <w:ind w:left="7485" w:right="0"/>
        <w:jc w:val="left"/>
      </w:pPr>
      <w:r>
        <w:rPr>
          <w:color w:val="333333"/>
        </w:rPr>
        <w:t>Član 18</w:t>
      </w:r>
    </w:p>
    <w:p w:rsidR="00456673" w:rsidRDefault="00456673">
      <w:pPr>
        <w:pStyle w:val="BodyText"/>
        <w:spacing w:before="118"/>
      </w:pPr>
      <w:r>
        <w:rPr>
          <w:color w:val="333333"/>
        </w:rPr>
        <w:t>Produžena rehabilitacija za obolela ili povređena osigurana lica se sprovodi u zdravstvenoj ustanovi za rehabilitaciju tokom cele kalendarske godine.</w:t>
      </w:r>
    </w:p>
    <w:p w:rsidR="00456673" w:rsidRDefault="00456673">
      <w:pPr>
        <w:pStyle w:val="BodyText"/>
        <w:spacing w:before="149"/>
        <w:ind w:right="365"/>
      </w:pPr>
      <w:r>
        <w:rPr>
          <w:color w:val="333333"/>
        </w:rPr>
        <w:t>Produžena rehabilitacija sprovodi se svakodnevno, odnosno tokom cele kalendarske godine, bez obzira na vikende i praznike, za sve vreme trajanja odobrene rehabilitacije, prema utvrđenom programu (protokolu lečenja) u zdravstvenoj ustanovi za rehabilitaciju.</w:t>
      </w:r>
    </w:p>
    <w:p w:rsidR="00456673" w:rsidRDefault="00456673">
      <w:pPr>
        <w:pStyle w:val="BodyText"/>
      </w:pPr>
      <w:r>
        <w:rPr>
          <w:color w:val="333333"/>
        </w:rPr>
        <w:t>Lečenje osiguranog lica medicinski indikovanim terapijskim procedurama obuhvata:</w:t>
      </w:r>
    </w:p>
    <w:p w:rsidR="00456673" w:rsidRDefault="00456673">
      <w:pPr>
        <w:pStyle w:val="ListParagraph"/>
        <w:numPr>
          <w:ilvl w:val="0"/>
          <w:numId w:val="45"/>
        </w:numPr>
        <w:tabs>
          <w:tab w:val="left" w:pos="276"/>
        </w:tabs>
        <w:ind w:firstLine="0"/>
        <w:rPr>
          <w:sz w:val="19"/>
        </w:rPr>
      </w:pPr>
      <w:r>
        <w:rPr>
          <w:color w:val="333333"/>
          <w:sz w:val="19"/>
        </w:rPr>
        <w:t>sve oblike kinezi terapije na tlu i u vodi (aktivne, pasivne, potpomognute vežbe, individualne i grupne</w:t>
      </w:r>
      <w:r>
        <w:rPr>
          <w:color w:val="333333"/>
          <w:spacing w:val="-13"/>
          <w:sz w:val="19"/>
        </w:rPr>
        <w:t xml:space="preserve"> </w:t>
      </w:r>
      <w:r>
        <w:rPr>
          <w:color w:val="333333"/>
          <w:sz w:val="19"/>
        </w:rPr>
        <w:t>vežbe),</w:t>
      </w:r>
    </w:p>
    <w:p w:rsidR="00456673" w:rsidRDefault="00456673">
      <w:pPr>
        <w:pStyle w:val="ListParagraph"/>
        <w:numPr>
          <w:ilvl w:val="0"/>
          <w:numId w:val="45"/>
        </w:numPr>
        <w:tabs>
          <w:tab w:val="left" w:pos="276"/>
        </w:tabs>
        <w:spacing w:before="149"/>
        <w:ind w:right="447" w:firstLine="0"/>
        <w:rPr>
          <w:sz w:val="19"/>
        </w:rPr>
      </w:pPr>
      <w:r>
        <w:rPr>
          <w:color w:val="333333"/>
          <w:sz w:val="19"/>
        </w:rPr>
        <w:t>sve druge vidove fizikalne terapije (elektroterapija, magnetoterapija, sonoterapija, laseroterapija, parafinoterapija, infraruž terapija, krioterapija, hipobarična (Vacusac), ultrazvučna terapija, terapija bioptron lampom, inhalacija, okupaciona terapija, terapija glasa i</w:t>
      </w:r>
      <w:r>
        <w:rPr>
          <w:color w:val="333333"/>
          <w:spacing w:val="-9"/>
          <w:sz w:val="19"/>
        </w:rPr>
        <w:t xml:space="preserve"> </w:t>
      </w:r>
      <w:r>
        <w:rPr>
          <w:color w:val="333333"/>
          <w:sz w:val="19"/>
        </w:rPr>
        <w:t>govora),</w:t>
      </w:r>
    </w:p>
    <w:p w:rsidR="00456673" w:rsidRDefault="00456673">
      <w:pPr>
        <w:pStyle w:val="ListParagraph"/>
        <w:numPr>
          <w:ilvl w:val="0"/>
          <w:numId w:val="45"/>
        </w:numPr>
        <w:tabs>
          <w:tab w:val="left" w:pos="276"/>
        </w:tabs>
        <w:ind w:firstLine="0"/>
        <w:rPr>
          <w:sz w:val="19"/>
        </w:rPr>
      </w:pPr>
      <w:r>
        <w:rPr>
          <w:color w:val="333333"/>
          <w:sz w:val="19"/>
        </w:rPr>
        <w:t>primenu prirodnih lekovitih faktora (peloid, mineralna voda,</w:t>
      </w:r>
      <w:r>
        <w:rPr>
          <w:color w:val="333333"/>
          <w:spacing w:val="-9"/>
          <w:sz w:val="19"/>
        </w:rPr>
        <w:t xml:space="preserve"> </w:t>
      </w:r>
      <w:r>
        <w:rPr>
          <w:color w:val="333333"/>
          <w:sz w:val="19"/>
        </w:rPr>
        <w:t>vazduh).</w:t>
      </w:r>
    </w:p>
    <w:p w:rsidR="00456673" w:rsidRDefault="00456673">
      <w:pPr>
        <w:pStyle w:val="BodyText"/>
        <w:spacing w:before="149"/>
      </w:pPr>
      <w:r>
        <w:rPr>
          <w:color w:val="333333"/>
        </w:rPr>
        <w:t>Prevencija pogoršanja, odnosno nastanka komplikacija određene hronične bolesti osiguranog lica obuhvata sprovođenje edukacije, ciljanih i specijalističko-konsultativnih pregleda.</w:t>
      </w:r>
    </w:p>
    <w:p w:rsidR="00456673" w:rsidRDefault="00456673">
      <w:pPr>
        <w:pStyle w:val="BodyText"/>
        <w:spacing w:before="1"/>
        <w:ind w:left="0"/>
        <w:rPr>
          <w:sz w:val="21"/>
        </w:rPr>
      </w:pPr>
    </w:p>
    <w:p w:rsidR="00456673" w:rsidRDefault="00456673">
      <w:pPr>
        <w:pStyle w:val="Heading2"/>
        <w:ind w:left="7485" w:right="0"/>
        <w:jc w:val="left"/>
      </w:pPr>
      <w:r>
        <w:rPr>
          <w:color w:val="333333"/>
        </w:rPr>
        <w:t>Član 19</w:t>
      </w:r>
    </w:p>
    <w:p w:rsidR="00456673" w:rsidRDefault="00456673">
      <w:pPr>
        <w:pStyle w:val="BodyText"/>
        <w:spacing w:before="119"/>
        <w:ind w:right="915"/>
      </w:pPr>
      <w:r>
        <w:rPr>
          <w:color w:val="333333"/>
        </w:rPr>
        <w:t>Produžena rehabilitacija osiguranih lica sprovodi se u zdravstvenoj ustanovi za rehabilitaciju prema indikacionim područjima propisanim Uredbom o planu mreže zdravstvenih ustanova a sa kojom je Republički fond zaključio ugovor o pružanju i finansiranju zdravstvene zaštite.</w:t>
      </w:r>
    </w:p>
    <w:p w:rsidR="00456673" w:rsidRDefault="00456673">
      <w:pPr>
        <w:pStyle w:val="BodyText"/>
        <w:spacing w:before="148"/>
        <w:ind w:right="555"/>
      </w:pPr>
      <w:r>
        <w:rPr>
          <w:color w:val="333333"/>
        </w:rPr>
        <w:t>Produžena rehabilitacija dece sprovodi se u zdravstvenoj ustanovi za rehabilitaciju za koje je Uredbom iz stava 1. ovog člana propisano da obavljaju rehabilitaciju dece, a u okviru propisanih indikacionih područja za tu zdravstvenu ustanovu za rehabilitaciju.</w:t>
      </w:r>
    </w:p>
    <w:p w:rsidR="00456673" w:rsidRDefault="00456673">
      <w:pPr>
        <w:pStyle w:val="BodyText"/>
        <w:ind w:right="365"/>
      </w:pPr>
      <w:r>
        <w:rPr>
          <w:color w:val="333333"/>
        </w:rPr>
        <w:t>Produžena rehabilitacija lica upućenih na produženu rehabilitaciju u toku trajanja stacionarnog lečenja sprovodi se u zdravstvenoj ustanovi za rehabilitaciju koja je najbliža mestu prebivališta, odnosno boravišta osiguranog lica u kojoj će u najkraćem roku započeti sprovođenje produžene rehabilitacije.</w:t>
      </w:r>
    </w:p>
    <w:p w:rsidR="00456673" w:rsidRDefault="00456673">
      <w:pPr>
        <w:pStyle w:val="BodyText"/>
        <w:spacing w:before="149" w:line="242" w:lineRule="auto"/>
        <w:ind w:right="480"/>
      </w:pPr>
      <w:r>
        <w:rPr>
          <w:color w:val="333333"/>
        </w:rPr>
        <w:t>Za osigurana lica upućena na produženu rehabilitaciju na osnovu uputa izabranog lekara, produžena rehabilitacija sprovodi se u zdravstvenoj ustanovi za rehabilitaciju u kojoj će u najkraćem roku započeti njeno sprovođenje i koja je najbliža mestu prebivališta, odnosno boravišta osiguranog lica, a u skladu sa indeksom iskorišćenosti ugovorenih kapaciteta zdravstvene ustanove za rehabilitaciju.</w:t>
      </w:r>
    </w:p>
    <w:p w:rsidR="00456673" w:rsidRDefault="00456673">
      <w:pPr>
        <w:pStyle w:val="BodyText"/>
        <w:spacing w:before="6"/>
        <w:ind w:left="0"/>
        <w:rPr>
          <w:sz w:val="20"/>
        </w:rPr>
      </w:pPr>
    </w:p>
    <w:p w:rsidR="00456673" w:rsidRDefault="00456673">
      <w:pPr>
        <w:pStyle w:val="Heading2"/>
        <w:spacing w:before="1"/>
        <w:ind w:left="7485" w:right="0"/>
        <w:jc w:val="left"/>
      </w:pPr>
      <w:r>
        <w:rPr>
          <w:color w:val="333333"/>
        </w:rPr>
        <w:t>Član 20</w:t>
      </w:r>
    </w:p>
    <w:p w:rsidR="00456673" w:rsidRDefault="00456673">
      <w:pPr>
        <w:pStyle w:val="BodyText"/>
        <w:spacing w:before="118"/>
        <w:ind w:right="217"/>
      </w:pPr>
      <w:r>
        <w:rPr>
          <w:color w:val="333333"/>
        </w:rPr>
        <w:t>U slučaju da osigurano lice zbog akutnog oboljenja ili drugog opravdanog medicinskog razloga, po mišljenju nadležnog lekara zdravstvene ustanove za rehabilitaciju, u toku sprovođenja produžene rehabilitacije prekine započetu rehabilitaciju radi pružanja zdravstvene usluge u ambulantnim, odnosno stacionarnim uslovima u drugoj zdravstvenoj ustanovi, može da nastavi započetu rehabilitaciju ako je prekid trajao do 15 dana.</w:t>
      </w:r>
    </w:p>
    <w:p w:rsidR="00456673" w:rsidRDefault="00456673">
      <w:pPr>
        <w:pStyle w:val="BodyText"/>
      </w:pPr>
      <w:r>
        <w:rPr>
          <w:color w:val="333333"/>
        </w:rPr>
        <w:t>Produžena rehabilitacija koju osigurano lice prekine iz ličnih razloga ne može da se nastavi.</w:t>
      </w:r>
    </w:p>
    <w:p w:rsidR="00456673" w:rsidRDefault="00456673">
      <w:pPr>
        <w:pStyle w:val="BodyText"/>
        <w:spacing w:before="148"/>
        <w:ind w:right="522"/>
      </w:pPr>
      <w:r>
        <w:rPr>
          <w:color w:val="333333"/>
        </w:rPr>
        <w:t>Zdravstvena ustanova za rehabilitaciju dužna je da obavesti filijalu osiguranog lica o prekidu započete produžene rehabilitacije, odnosno o nastavku produžene rehabilitacije posle prekida i da te promene evidentira u Centralnom bukingu.</w:t>
      </w:r>
    </w:p>
    <w:p w:rsidR="00456673" w:rsidRDefault="00456673">
      <w:pPr>
        <w:sectPr w:rsidR="00456673">
          <w:pgSz w:w="16840" w:h="11910" w:orient="landscape"/>
          <w:pgMar w:top="640" w:right="420" w:bottom="280" w:left="740" w:header="720" w:footer="720" w:gutter="0"/>
          <w:cols w:space="720"/>
        </w:sectPr>
      </w:pPr>
    </w:p>
    <w:p w:rsidR="00456673" w:rsidRDefault="00456673">
      <w:pPr>
        <w:pStyle w:val="Heading2"/>
        <w:spacing w:before="76"/>
      </w:pPr>
      <w:r>
        <w:rPr>
          <w:color w:val="333333"/>
        </w:rPr>
        <w:t>Član 21</w:t>
      </w:r>
    </w:p>
    <w:p w:rsidR="00456673" w:rsidRDefault="00456673">
      <w:pPr>
        <w:pStyle w:val="BodyText"/>
        <w:spacing w:before="118"/>
      </w:pPr>
      <w:r>
        <w:rPr>
          <w:color w:val="333333"/>
        </w:rPr>
        <w:t>Produženu rehabilitaciju osigurano lice koristi u rokovima propisanim Listom indikacija za indikaciju na osnovu koje ostvaruje pravo na produženu rehabilitaciju.</w:t>
      </w:r>
    </w:p>
    <w:p w:rsidR="00456673" w:rsidRDefault="00456673">
      <w:pPr>
        <w:pStyle w:val="BodyText"/>
        <w:spacing w:before="149"/>
        <w:ind w:right="196"/>
      </w:pPr>
      <w:r>
        <w:rPr>
          <w:color w:val="333333"/>
        </w:rPr>
        <w:t>Osigurano lice može koristiti produženu rehabilitaciju samo jednom u roku od 12 meseci od završetka prethodnog korišćenja produžene rehabilitacije, odnosno u rokovima propisanim u Listi indikacija, a deca do završenog srednjoškolskog školovanja produženu rehabilitaciju koriste jednom u kalendarskoj godini, ako u Listi indikacija nije drugačije propisano.</w:t>
      </w:r>
    </w:p>
    <w:p w:rsidR="00456673" w:rsidRDefault="00456673">
      <w:pPr>
        <w:pStyle w:val="BodyText"/>
        <w:ind w:right="239"/>
      </w:pPr>
      <w:r>
        <w:rPr>
          <w:color w:val="333333"/>
        </w:rPr>
        <w:t>Izuzetno od stava 2. ovog člana osigurano lice može da koristi produženu rehabilitaciju i pre isteka roka od 12 meseci od završetka prethodnog korišćenja produžene rehabilitacije u slučaju nastanka traumatske frakture, akutnog infarkta miokarda i akutnog CVI, posle kardiohirurških i ortopedskih operacija i u slučaju relapsa bolesti obolelih od Sclerosis multiplex i Neuromyelitis optica, koji je doveo do pogoršanja EDSS skora više od 1, u periodu od - dva meseca od početka relapsa, u odnosu na vrednost skora pre relapsa, u skladu sa Listom indikacija.</w:t>
      </w:r>
    </w:p>
    <w:p w:rsidR="00456673" w:rsidRDefault="00456673">
      <w:pPr>
        <w:pStyle w:val="BodyText"/>
        <w:spacing w:before="10"/>
        <w:ind w:left="0"/>
        <w:rPr>
          <w:sz w:val="20"/>
        </w:rPr>
      </w:pPr>
    </w:p>
    <w:p w:rsidR="00456673" w:rsidRDefault="00456673">
      <w:pPr>
        <w:ind w:left="2767" w:right="2725"/>
        <w:jc w:val="center"/>
        <w:rPr>
          <w:b/>
          <w:i/>
          <w:sz w:val="21"/>
        </w:rPr>
      </w:pPr>
      <w:r>
        <w:rPr>
          <w:b/>
          <w:i/>
          <w:color w:val="333333"/>
          <w:sz w:val="21"/>
        </w:rPr>
        <w:t>Lekovi i medicinsko-tehnička pomagala</w:t>
      </w:r>
    </w:p>
    <w:p w:rsidR="00456673" w:rsidRDefault="00456673">
      <w:pPr>
        <w:pStyle w:val="BodyText"/>
        <w:spacing w:before="9"/>
        <w:ind w:left="0"/>
        <w:rPr>
          <w:b/>
          <w:i/>
          <w:sz w:val="20"/>
        </w:rPr>
      </w:pPr>
    </w:p>
    <w:p w:rsidR="00456673" w:rsidRDefault="00456673">
      <w:pPr>
        <w:ind w:left="2767" w:right="2726"/>
        <w:jc w:val="center"/>
        <w:rPr>
          <w:b/>
          <w:sz w:val="21"/>
        </w:rPr>
      </w:pPr>
      <w:r>
        <w:rPr>
          <w:b/>
          <w:color w:val="333333"/>
          <w:sz w:val="21"/>
        </w:rPr>
        <w:t>Član 22</w:t>
      </w:r>
    </w:p>
    <w:p w:rsidR="00456673" w:rsidRDefault="00456673">
      <w:pPr>
        <w:pStyle w:val="BodyText"/>
        <w:spacing w:before="121"/>
        <w:ind w:right="143"/>
      </w:pPr>
      <w:r>
        <w:rPr>
          <w:color w:val="333333"/>
        </w:rPr>
        <w:t>Osiguranom licu koje se upućuje na produženu rehabilitaciju u skladu sa članom 8. stav 1. ovog pravilnika, izabrani lekar propisuje lekove i izdaje lekarske recepte za hroničnu terapiju i za vreme trajanja produžene rehabilitacije.</w:t>
      </w:r>
    </w:p>
    <w:p w:rsidR="00456673" w:rsidRDefault="00456673">
      <w:pPr>
        <w:pStyle w:val="BodyText"/>
      </w:pPr>
      <w:r>
        <w:rPr>
          <w:color w:val="333333"/>
        </w:rPr>
        <w:t>Zdravstvena ustanova za rehabilitaciju obezbeđuje lekove za akutna stanja i oboljenja osiguranih lica koja se nalaze na produženoj rehabilitaciji.</w:t>
      </w:r>
    </w:p>
    <w:p w:rsidR="00456673" w:rsidRDefault="00456673">
      <w:pPr>
        <w:pStyle w:val="BodyText"/>
        <w:spacing w:before="148"/>
        <w:ind w:right="206"/>
      </w:pPr>
      <w:r>
        <w:rPr>
          <w:color w:val="333333"/>
        </w:rPr>
        <w:t>Zdravstvena ustanova za rehabilitaciju obezbeđuje lekove za osigurana lica sa hroničnim oboljenjem za sve vreme trajanja produžene rehabilitacije kada se osigurano lice upućuje na produženu rehabilitaciju direktnim upućivanjem u skladu sa članom 8. stav 2. ovog pravilnika.</w:t>
      </w:r>
    </w:p>
    <w:p w:rsidR="00456673" w:rsidRDefault="00456673">
      <w:pPr>
        <w:pStyle w:val="BodyText"/>
        <w:ind w:right="111"/>
      </w:pPr>
      <w:r>
        <w:rPr>
          <w:color w:val="333333"/>
        </w:rPr>
        <w:t>Lekovi iz st. 1, 2. i 3. ovog člana obezbeđuju se osiguranim licima u skladu sa pravilnikom kojim se uređuje propisivanje i izdavanje lekova na teret sredstava obaveznog zdravstvenog osiguranja.</w:t>
      </w:r>
    </w:p>
    <w:p w:rsidR="00456673" w:rsidRDefault="00456673">
      <w:pPr>
        <w:pStyle w:val="BodyText"/>
        <w:spacing w:before="11"/>
        <w:ind w:left="0"/>
        <w:rPr>
          <w:sz w:val="20"/>
        </w:rPr>
      </w:pPr>
    </w:p>
    <w:p w:rsidR="00456673" w:rsidRDefault="00456673">
      <w:pPr>
        <w:pStyle w:val="Heading2"/>
      </w:pPr>
      <w:r>
        <w:rPr>
          <w:color w:val="333333"/>
        </w:rPr>
        <w:t>Član 23</w:t>
      </w:r>
    </w:p>
    <w:p w:rsidR="00456673" w:rsidRDefault="00456673">
      <w:pPr>
        <w:pStyle w:val="BodyText"/>
        <w:spacing w:before="118" w:line="242" w:lineRule="auto"/>
        <w:ind w:right="323"/>
      </w:pPr>
      <w:r>
        <w:rPr>
          <w:color w:val="333333"/>
        </w:rPr>
        <w:t>Zdravstvena ustanova za rehabilitaciju dužna je da osiguranom licu koje je upućeno na produženu rehabilitaciju direktnim upućivanjem u skladu sa članom 8. stav 2. ovog pravilnika, posle završene produžene rehabilitacije, prilikom otpusta, obezbedi lekove za hroničnu terapiju u količini potrebnoj do prvog javljanja izabranom lekaru, a najduže za period od pet dana.</w:t>
      </w:r>
    </w:p>
    <w:p w:rsidR="00456673" w:rsidRDefault="00456673">
      <w:pPr>
        <w:pStyle w:val="BodyText"/>
        <w:spacing w:before="6"/>
        <w:ind w:left="0"/>
        <w:rPr>
          <w:sz w:val="20"/>
        </w:rPr>
      </w:pPr>
    </w:p>
    <w:p w:rsidR="00456673" w:rsidRDefault="00456673">
      <w:pPr>
        <w:pStyle w:val="Heading2"/>
      </w:pPr>
      <w:r>
        <w:rPr>
          <w:color w:val="333333"/>
        </w:rPr>
        <w:t>Član 24</w:t>
      </w:r>
    </w:p>
    <w:p w:rsidR="00456673" w:rsidRDefault="00456673">
      <w:pPr>
        <w:pStyle w:val="BodyText"/>
        <w:spacing w:before="118"/>
        <w:ind w:right="418"/>
      </w:pPr>
      <w:r>
        <w:rPr>
          <w:color w:val="333333"/>
        </w:rPr>
        <w:t>Osiguranom licu koje se upućuje na produženu rehabilitaciju u skladu sa članom 8. stav 1. ovog pravilnika, izabrani lekar propisuje medicinsko-tehnička pomagala koja se izdaju na mesečnom nivou i za vreme trajanja produžene rehabilitacije, na odgovarajućem obrascu.</w:t>
      </w:r>
    </w:p>
    <w:p w:rsidR="00456673" w:rsidRDefault="00456673">
      <w:pPr>
        <w:pStyle w:val="BodyText"/>
        <w:ind w:right="196"/>
      </w:pPr>
      <w:r>
        <w:rPr>
          <w:color w:val="333333"/>
        </w:rPr>
        <w:t>Zdravstvena ustanova za rehabilitaciju osiguranom licu obezbeđuje medicinsko-tehnička pomagala koja se izdaju na mesečnom nivou za vreme trajanja produžene rehabilitacije kada se osigurano lice upućuje na produženu rehabilitaciju u skladu sa članom 8. stav 2. ovog pravilnika.</w:t>
      </w:r>
    </w:p>
    <w:p w:rsidR="00456673" w:rsidRDefault="00456673">
      <w:pPr>
        <w:pStyle w:val="BodyText"/>
        <w:spacing w:before="149"/>
        <w:ind w:right="472"/>
      </w:pPr>
      <w:r>
        <w:rPr>
          <w:color w:val="333333"/>
        </w:rPr>
        <w:t>Medicinsko-tehnička pomagala iz st. 1. i 2. ovog člana obezbeđuju se osiguranim licima u skladu sa indikacijama propisanim pravilnikom kojim se uređuje propisivanje medicinsko- tehničkih pomagala iz sredstava obaveznog zdravstvenog osiguranja.</w:t>
      </w:r>
    </w:p>
    <w:p w:rsidR="00456673" w:rsidRDefault="00456673">
      <w:pPr>
        <w:pStyle w:val="BodyText"/>
        <w:spacing w:before="2"/>
        <w:ind w:left="0"/>
        <w:rPr>
          <w:sz w:val="21"/>
        </w:rPr>
      </w:pPr>
    </w:p>
    <w:p w:rsidR="00456673" w:rsidRDefault="00456673">
      <w:pPr>
        <w:ind w:left="2767" w:right="2727"/>
        <w:jc w:val="center"/>
        <w:rPr>
          <w:b/>
          <w:i/>
          <w:sz w:val="21"/>
        </w:rPr>
      </w:pPr>
      <w:r>
        <w:rPr>
          <w:b/>
          <w:i/>
          <w:color w:val="333333"/>
          <w:sz w:val="21"/>
        </w:rPr>
        <w:t>Prelazne i završne odredbe</w:t>
      </w:r>
    </w:p>
    <w:p w:rsidR="00456673" w:rsidRDefault="00456673">
      <w:pPr>
        <w:pStyle w:val="BodyText"/>
        <w:spacing w:before="8"/>
        <w:ind w:left="0"/>
        <w:rPr>
          <w:b/>
          <w:i/>
          <w:sz w:val="20"/>
        </w:rPr>
      </w:pPr>
    </w:p>
    <w:p w:rsidR="00456673" w:rsidRDefault="00456673">
      <w:pPr>
        <w:ind w:left="2767" w:right="2726"/>
        <w:jc w:val="center"/>
        <w:rPr>
          <w:b/>
          <w:sz w:val="21"/>
        </w:rPr>
      </w:pPr>
      <w:r>
        <w:rPr>
          <w:b/>
          <w:color w:val="333333"/>
          <w:sz w:val="21"/>
        </w:rPr>
        <w:t>Član 25</w:t>
      </w:r>
    </w:p>
    <w:p w:rsidR="00456673" w:rsidRDefault="00456673">
      <w:pPr>
        <w:pStyle w:val="BodyText"/>
        <w:spacing w:before="121"/>
        <w:ind w:right="779"/>
      </w:pPr>
      <w:r>
        <w:rPr>
          <w:color w:val="333333"/>
        </w:rPr>
        <w:t>Osigurana lica koja su do dana stupanja na snagu ovog pravilnika započela postupak ostvarivanja prava na produženu rehabilitaciju po Pravilniku o medicinskoj rehabilitaciji u stacionarnim zdravstvenim ustanovama specijalizovanim za rehabilitaciju ("Službeni glasnik RS", br. 47/08, 69/08, 81/10, 103/10, 15/11, 48/12, 55/12 - ispravka, 64/13 i 68/13 -</w:t>
      </w:r>
    </w:p>
    <w:p w:rsidR="00456673" w:rsidRDefault="00456673">
      <w:pPr>
        <w:sectPr w:rsidR="00456673">
          <w:pgSz w:w="16840" w:h="11910" w:orient="landscape"/>
          <w:pgMar w:top="640" w:right="420" w:bottom="280" w:left="740" w:header="720" w:footer="720" w:gutter="0"/>
          <w:cols w:space="720"/>
        </w:sectPr>
      </w:pPr>
    </w:p>
    <w:p w:rsidR="00456673" w:rsidRDefault="00456673">
      <w:pPr>
        <w:pStyle w:val="BodyText"/>
        <w:spacing w:before="73"/>
        <w:ind w:right="270"/>
      </w:pPr>
      <w:r>
        <w:rPr>
          <w:color w:val="333333"/>
        </w:rPr>
        <w:t>ispravka), ali im nije dato mišljenje lekarske komisije o upućivanju na produženu rehabilitaciju, okončaće postupak ostvarivanja prava na produženu rehabilitaciju po odredbama ovog pravilnika.</w:t>
      </w:r>
    </w:p>
    <w:p w:rsidR="00456673" w:rsidRDefault="00456673">
      <w:pPr>
        <w:pStyle w:val="BodyText"/>
        <w:ind w:right="608"/>
      </w:pPr>
      <w:r>
        <w:rPr>
          <w:color w:val="333333"/>
        </w:rPr>
        <w:t>Osigurana lica kojima je do dana stupanja na snagu ovog pravilnika dato mišljenje lekarske komisije o upućivanju na produženu rehabilitaciju po pravilniku iz stava 1. ovog člana, okončaće korišćenje prava po odredbama tog pravilnika.</w:t>
      </w:r>
    </w:p>
    <w:p w:rsidR="00456673" w:rsidRDefault="00456673">
      <w:pPr>
        <w:pStyle w:val="BodyText"/>
        <w:spacing w:before="10"/>
        <w:ind w:left="0"/>
        <w:rPr>
          <w:sz w:val="20"/>
        </w:rPr>
      </w:pPr>
    </w:p>
    <w:p w:rsidR="00456673" w:rsidRDefault="00456673">
      <w:pPr>
        <w:pStyle w:val="Heading2"/>
      </w:pPr>
      <w:r>
        <w:rPr>
          <w:color w:val="333333"/>
        </w:rPr>
        <w:t>Član 26</w:t>
      </w:r>
    </w:p>
    <w:p w:rsidR="00456673" w:rsidRDefault="00456673">
      <w:pPr>
        <w:pStyle w:val="BodyText"/>
        <w:spacing w:before="118"/>
        <w:ind w:right="238"/>
      </w:pPr>
      <w:r>
        <w:rPr>
          <w:color w:val="333333"/>
        </w:rPr>
        <w:t>Danom stupanja na snagu ovog pravilnika prestaje da važi Pravilnik o medicinskoj rehabilitaciji u stacionarnim zdravstvenim ustanovama specijalizovanim za rehabilitaciju ("Službeni glasnik RS", br. 47/08, 69/08, 81/10, 103/10, 15/11, 48/12, 55/12 - ispravka, 64/13 i 68/13 - ispravka).</w:t>
      </w:r>
    </w:p>
    <w:p w:rsidR="00456673" w:rsidRDefault="00456673">
      <w:pPr>
        <w:pStyle w:val="BodyText"/>
        <w:spacing w:before="2"/>
        <w:ind w:left="0"/>
        <w:rPr>
          <w:sz w:val="21"/>
        </w:rPr>
      </w:pPr>
    </w:p>
    <w:p w:rsidR="00456673" w:rsidRDefault="00456673">
      <w:pPr>
        <w:pStyle w:val="Heading2"/>
      </w:pPr>
      <w:r>
        <w:rPr>
          <w:color w:val="333333"/>
        </w:rPr>
        <w:t>Član 27</w:t>
      </w:r>
    </w:p>
    <w:p w:rsidR="00456673" w:rsidRDefault="00456673">
      <w:pPr>
        <w:pStyle w:val="BodyText"/>
        <w:spacing w:before="118"/>
      </w:pPr>
      <w:r>
        <w:rPr>
          <w:color w:val="333333"/>
        </w:rPr>
        <w:t>Ovaj pravilnik stupa na snagu osmog dana od dana objavljivanja u "Službenom glasniku Republike Srbije".</w:t>
      </w:r>
    </w:p>
    <w:p w:rsidR="00456673" w:rsidRDefault="00456673">
      <w:pPr>
        <w:pStyle w:val="BodyText"/>
        <w:spacing w:before="0"/>
        <w:ind w:left="0"/>
        <w:rPr>
          <w:sz w:val="20"/>
        </w:rPr>
      </w:pPr>
    </w:p>
    <w:p w:rsidR="00456673" w:rsidRDefault="00456673">
      <w:pPr>
        <w:pStyle w:val="BodyText"/>
        <w:spacing w:before="1"/>
        <w:ind w:left="0"/>
        <w:rPr>
          <w:sz w:val="16"/>
        </w:rPr>
      </w:pPr>
    </w:p>
    <w:p w:rsidR="00456673" w:rsidRPr="00156F7B" w:rsidRDefault="00456673">
      <w:pPr>
        <w:pStyle w:val="Heading1"/>
        <w:rPr>
          <w:lang w:val="pl-PL"/>
        </w:rPr>
      </w:pPr>
      <w:r w:rsidRPr="00156F7B">
        <w:rPr>
          <w:color w:val="333333"/>
          <w:lang w:val="pl-PL"/>
        </w:rPr>
        <w:t>LISTA INDIKACIJA ZA KORIŠĆENJE PRODUŽENE REHABILITACIJE U STACIONARNIM</w:t>
      </w:r>
      <w:r w:rsidRPr="00156F7B">
        <w:rPr>
          <w:color w:val="333333"/>
          <w:spacing w:val="-52"/>
          <w:lang w:val="pl-PL"/>
        </w:rPr>
        <w:t xml:space="preserve"> </w:t>
      </w:r>
      <w:r w:rsidRPr="00156F7B">
        <w:rPr>
          <w:color w:val="333333"/>
          <w:lang w:val="pl-PL"/>
        </w:rPr>
        <w:t xml:space="preserve">ZDRAVSTVENIM USTANOVAMA </w:t>
      </w:r>
      <w:r w:rsidRPr="00156F7B">
        <w:rPr>
          <w:color w:val="333333"/>
          <w:spacing w:val="3"/>
          <w:lang w:val="pl-PL"/>
        </w:rPr>
        <w:t xml:space="preserve">ZA </w:t>
      </w:r>
      <w:r w:rsidRPr="00156F7B">
        <w:rPr>
          <w:color w:val="333333"/>
          <w:lang w:val="pl-PL"/>
        </w:rPr>
        <w:t>REHABILITACIJU</w:t>
      </w:r>
    </w:p>
    <w:p w:rsidR="00456673" w:rsidRDefault="00456673">
      <w:pPr>
        <w:spacing w:line="309" w:lineRule="exact"/>
        <w:ind w:left="2766" w:right="2735"/>
        <w:jc w:val="center"/>
        <w:rPr>
          <w:b/>
          <w:sz w:val="27"/>
        </w:rPr>
      </w:pPr>
      <w:r>
        <w:rPr>
          <w:b/>
          <w:color w:val="333333"/>
          <w:sz w:val="27"/>
        </w:rPr>
        <w:t>(LISTA INDIKACIJA)</w:t>
      </w:r>
    </w:p>
    <w:p w:rsidR="00456673" w:rsidRDefault="00456673">
      <w:pPr>
        <w:pStyle w:val="BodyText"/>
        <w:spacing w:before="2"/>
        <w:ind w:left="0"/>
        <w:rPr>
          <w:b/>
          <w:sz w:val="23"/>
        </w:rPr>
      </w:pPr>
    </w:p>
    <w:tbl>
      <w:tblPr>
        <w:tblW w:w="0" w:type="auto"/>
        <w:tblInd w:w="167"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left w:w="0" w:type="dxa"/>
          <w:right w:w="0" w:type="dxa"/>
        </w:tblCellMar>
        <w:tblLook w:val="01E0"/>
      </w:tblPr>
      <w:tblGrid>
        <w:gridCol w:w="614"/>
        <w:gridCol w:w="2986"/>
        <w:gridCol w:w="1040"/>
        <w:gridCol w:w="3356"/>
        <w:gridCol w:w="1138"/>
        <w:gridCol w:w="1222"/>
        <w:gridCol w:w="1191"/>
        <w:gridCol w:w="1168"/>
        <w:gridCol w:w="2675"/>
      </w:tblGrid>
      <w:tr w:rsidR="00456673">
        <w:trPr>
          <w:trHeight w:val="849"/>
        </w:trPr>
        <w:tc>
          <w:tcPr>
            <w:tcW w:w="15390" w:type="dxa"/>
            <w:gridSpan w:val="9"/>
          </w:tcPr>
          <w:p w:rsidR="00456673" w:rsidRDefault="00456673">
            <w:pPr>
              <w:pStyle w:val="TableParagraph"/>
              <w:spacing w:before="3"/>
              <w:rPr>
                <w:b/>
                <w:sz w:val="27"/>
              </w:rPr>
            </w:pPr>
          </w:p>
          <w:p w:rsidR="00456673" w:rsidRDefault="00456673">
            <w:pPr>
              <w:pStyle w:val="TableParagraph"/>
              <w:spacing w:before="0"/>
              <w:ind w:left="6305"/>
              <w:rPr>
                <w:b/>
                <w:sz w:val="19"/>
              </w:rPr>
            </w:pPr>
            <w:r>
              <w:rPr>
                <w:b/>
                <w:color w:val="333333"/>
                <w:sz w:val="19"/>
              </w:rPr>
              <w:t>1. NEUROLOŠKA OBOLJENJA</w:t>
            </w:r>
          </w:p>
        </w:tc>
      </w:tr>
      <w:tr w:rsidR="00456673">
        <w:trPr>
          <w:trHeight w:val="1082"/>
        </w:trPr>
        <w:tc>
          <w:tcPr>
            <w:tcW w:w="614" w:type="dxa"/>
          </w:tcPr>
          <w:p w:rsidR="00456673" w:rsidRDefault="00456673">
            <w:pPr>
              <w:pStyle w:val="TableParagraph"/>
              <w:spacing w:before="73"/>
              <w:ind w:left="208" w:hanging="123"/>
              <w:rPr>
                <w:sz w:val="17"/>
              </w:rPr>
            </w:pPr>
            <w:r>
              <w:rPr>
                <w:color w:val="333333"/>
                <w:sz w:val="17"/>
              </w:rPr>
              <w:t>Redni br.</w:t>
            </w:r>
          </w:p>
        </w:tc>
        <w:tc>
          <w:tcPr>
            <w:tcW w:w="2986" w:type="dxa"/>
          </w:tcPr>
          <w:p w:rsidR="00456673" w:rsidRPr="00156F7B" w:rsidRDefault="00456673">
            <w:pPr>
              <w:pStyle w:val="TableParagraph"/>
              <w:spacing w:before="73"/>
              <w:ind w:left="82" w:right="70"/>
              <w:jc w:val="center"/>
              <w:rPr>
                <w:sz w:val="17"/>
                <w:lang w:val="pl-PL"/>
              </w:rPr>
            </w:pPr>
            <w:r w:rsidRPr="00156F7B">
              <w:rPr>
                <w:color w:val="333333"/>
                <w:sz w:val="17"/>
                <w:lang w:val="pl-PL"/>
              </w:rPr>
              <w:t>Dijagnoza bolesti, povreda i stanja</w:t>
            </w:r>
          </w:p>
        </w:tc>
        <w:tc>
          <w:tcPr>
            <w:tcW w:w="1040" w:type="dxa"/>
          </w:tcPr>
          <w:p w:rsidR="00456673" w:rsidRDefault="00456673">
            <w:pPr>
              <w:pStyle w:val="TableParagraph"/>
              <w:spacing w:before="73"/>
              <w:ind w:left="213" w:right="177" w:firstLine="132"/>
              <w:rPr>
                <w:sz w:val="17"/>
              </w:rPr>
            </w:pPr>
            <w:r>
              <w:rPr>
                <w:color w:val="333333"/>
                <w:sz w:val="17"/>
              </w:rPr>
              <w:t>Šifra bolesti i povreda</w:t>
            </w:r>
          </w:p>
        </w:tc>
        <w:tc>
          <w:tcPr>
            <w:tcW w:w="3356" w:type="dxa"/>
          </w:tcPr>
          <w:p w:rsidR="00456673" w:rsidRDefault="00456673">
            <w:pPr>
              <w:pStyle w:val="TableParagraph"/>
              <w:spacing w:before="73"/>
              <w:ind w:left="659" w:right="647"/>
              <w:jc w:val="center"/>
              <w:rPr>
                <w:sz w:val="17"/>
              </w:rPr>
            </w:pPr>
            <w:r>
              <w:rPr>
                <w:color w:val="333333"/>
                <w:sz w:val="17"/>
              </w:rPr>
              <w:t>Medicinska dokumentacija</w:t>
            </w:r>
          </w:p>
        </w:tc>
        <w:tc>
          <w:tcPr>
            <w:tcW w:w="1138" w:type="dxa"/>
          </w:tcPr>
          <w:p w:rsidR="00456673" w:rsidRPr="00156F7B" w:rsidRDefault="00456673">
            <w:pPr>
              <w:pStyle w:val="TableParagraph"/>
              <w:spacing w:before="73"/>
              <w:ind w:left="131" w:right="118" w:hanging="2"/>
              <w:jc w:val="center"/>
              <w:rPr>
                <w:sz w:val="17"/>
                <w:lang w:val="pl-PL"/>
              </w:rPr>
            </w:pPr>
            <w:r w:rsidRPr="00156F7B">
              <w:rPr>
                <w:color w:val="333333"/>
                <w:sz w:val="17"/>
                <w:lang w:val="pl-PL"/>
              </w:rPr>
              <w:t>Rok za upućivanje na lekarsku komisiju</w:t>
            </w:r>
          </w:p>
        </w:tc>
        <w:tc>
          <w:tcPr>
            <w:tcW w:w="1222" w:type="dxa"/>
          </w:tcPr>
          <w:p w:rsidR="00456673" w:rsidRDefault="00456673">
            <w:pPr>
              <w:pStyle w:val="TableParagraph"/>
              <w:spacing w:before="73"/>
              <w:ind w:left="138" w:right="103" w:firstLine="206"/>
              <w:rPr>
                <w:sz w:val="17"/>
              </w:rPr>
            </w:pPr>
            <w:r>
              <w:rPr>
                <w:color w:val="333333"/>
                <w:sz w:val="17"/>
              </w:rPr>
              <w:t>Rok za započinjanje rehabilitacije</w:t>
            </w:r>
          </w:p>
        </w:tc>
        <w:tc>
          <w:tcPr>
            <w:tcW w:w="1191" w:type="dxa"/>
          </w:tcPr>
          <w:p w:rsidR="00456673" w:rsidRDefault="00456673">
            <w:pPr>
              <w:pStyle w:val="TableParagraph"/>
              <w:spacing w:before="73"/>
              <w:ind w:left="121" w:right="110" w:hanging="2"/>
              <w:jc w:val="center"/>
              <w:rPr>
                <w:sz w:val="17"/>
              </w:rPr>
            </w:pPr>
            <w:r>
              <w:rPr>
                <w:color w:val="333333"/>
                <w:sz w:val="17"/>
              </w:rPr>
              <w:t>Dužina trajanja rehabilitacije</w:t>
            </w:r>
          </w:p>
        </w:tc>
        <w:tc>
          <w:tcPr>
            <w:tcW w:w="1168" w:type="dxa"/>
          </w:tcPr>
          <w:p w:rsidR="00456673" w:rsidRDefault="00456673">
            <w:pPr>
              <w:pStyle w:val="TableParagraph"/>
              <w:spacing w:before="73"/>
              <w:ind w:left="109" w:right="79" w:firstLine="43"/>
              <w:rPr>
                <w:sz w:val="17"/>
              </w:rPr>
            </w:pPr>
            <w:r>
              <w:rPr>
                <w:color w:val="333333"/>
                <w:sz w:val="17"/>
              </w:rPr>
              <w:t>Produženje rehabilitacije</w:t>
            </w:r>
          </w:p>
        </w:tc>
        <w:tc>
          <w:tcPr>
            <w:tcW w:w="2675" w:type="dxa"/>
          </w:tcPr>
          <w:p w:rsidR="00456673" w:rsidRDefault="00456673">
            <w:pPr>
              <w:pStyle w:val="TableParagraph"/>
              <w:spacing w:before="73"/>
              <w:ind w:left="50" w:right="46"/>
              <w:jc w:val="center"/>
              <w:rPr>
                <w:sz w:val="17"/>
              </w:rPr>
            </w:pPr>
            <w:r>
              <w:rPr>
                <w:color w:val="333333"/>
                <w:sz w:val="17"/>
              </w:rPr>
              <w:t>Obnova rehabilitacije</w:t>
            </w:r>
          </w:p>
        </w:tc>
      </w:tr>
      <w:tr w:rsidR="00456673">
        <w:trPr>
          <w:trHeight w:val="496"/>
        </w:trPr>
        <w:tc>
          <w:tcPr>
            <w:tcW w:w="614" w:type="dxa"/>
          </w:tcPr>
          <w:p w:rsidR="00456673" w:rsidRDefault="00456673">
            <w:pPr>
              <w:pStyle w:val="TableParagraph"/>
              <w:spacing w:before="73"/>
              <w:ind w:left="18"/>
              <w:jc w:val="center"/>
              <w:rPr>
                <w:sz w:val="17"/>
              </w:rPr>
            </w:pPr>
            <w:r>
              <w:rPr>
                <w:color w:val="333333"/>
                <w:sz w:val="17"/>
              </w:rPr>
              <w:t>1</w:t>
            </w:r>
          </w:p>
        </w:tc>
        <w:tc>
          <w:tcPr>
            <w:tcW w:w="2986" w:type="dxa"/>
          </w:tcPr>
          <w:p w:rsidR="00456673" w:rsidRDefault="00456673">
            <w:pPr>
              <w:pStyle w:val="TableParagraph"/>
              <w:spacing w:before="73"/>
              <w:ind w:left="14"/>
              <w:jc w:val="center"/>
              <w:rPr>
                <w:sz w:val="17"/>
              </w:rPr>
            </w:pPr>
            <w:r>
              <w:rPr>
                <w:color w:val="333333"/>
                <w:sz w:val="17"/>
              </w:rPr>
              <w:t>2</w:t>
            </w:r>
          </w:p>
        </w:tc>
        <w:tc>
          <w:tcPr>
            <w:tcW w:w="1040" w:type="dxa"/>
          </w:tcPr>
          <w:p w:rsidR="00456673" w:rsidRDefault="00456673">
            <w:pPr>
              <w:pStyle w:val="TableParagraph"/>
              <w:spacing w:before="73"/>
              <w:ind w:left="15"/>
              <w:jc w:val="center"/>
              <w:rPr>
                <w:sz w:val="17"/>
              </w:rPr>
            </w:pPr>
            <w:r>
              <w:rPr>
                <w:color w:val="333333"/>
                <w:sz w:val="17"/>
              </w:rPr>
              <w:t>3</w:t>
            </w:r>
          </w:p>
        </w:tc>
        <w:tc>
          <w:tcPr>
            <w:tcW w:w="3356" w:type="dxa"/>
          </w:tcPr>
          <w:p w:rsidR="00456673" w:rsidRDefault="00456673">
            <w:pPr>
              <w:pStyle w:val="TableParagraph"/>
              <w:spacing w:before="73"/>
              <w:ind w:left="12"/>
              <w:jc w:val="center"/>
              <w:rPr>
                <w:sz w:val="17"/>
              </w:rPr>
            </w:pPr>
            <w:r>
              <w:rPr>
                <w:color w:val="333333"/>
                <w:sz w:val="17"/>
              </w:rPr>
              <w:t>4</w:t>
            </w:r>
          </w:p>
        </w:tc>
        <w:tc>
          <w:tcPr>
            <w:tcW w:w="1138" w:type="dxa"/>
          </w:tcPr>
          <w:p w:rsidR="00456673" w:rsidRDefault="00456673">
            <w:pPr>
              <w:pStyle w:val="TableParagraph"/>
              <w:spacing w:before="73"/>
              <w:ind w:left="12"/>
              <w:jc w:val="center"/>
              <w:rPr>
                <w:sz w:val="17"/>
              </w:rPr>
            </w:pPr>
            <w:r>
              <w:rPr>
                <w:color w:val="333333"/>
                <w:sz w:val="17"/>
              </w:rPr>
              <w:t>5</w:t>
            </w:r>
          </w:p>
        </w:tc>
        <w:tc>
          <w:tcPr>
            <w:tcW w:w="1222" w:type="dxa"/>
          </w:tcPr>
          <w:p w:rsidR="00456673" w:rsidRDefault="00456673">
            <w:pPr>
              <w:pStyle w:val="TableParagraph"/>
              <w:spacing w:before="73"/>
              <w:ind w:left="13"/>
              <w:jc w:val="center"/>
              <w:rPr>
                <w:sz w:val="17"/>
              </w:rPr>
            </w:pPr>
            <w:r>
              <w:rPr>
                <w:color w:val="333333"/>
                <w:sz w:val="17"/>
              </w:rPr>
              <w:t>6</w:t>
            </w:r>
          </w:p>
        </w:tc>
        <w:tc>
          <w:tcPr>
            <w:tcW w:w="1191" w:type="dxa"/>
          </w:tcPr>
          <w:p w:rsidR="00456673" w:rsidRDefault="00456673">
            <w:pPr>
              <w:pStyle w:val="TableParagraph"/>
              <w:spacing w:before="73"/>
              <w:ind w:left="10"/>
              <w:jc w:val="center"/>
              <w:rPr>
                <w:sz w:val="17"/>
              </w:rPr>
            </w:pPr>
            <w:r>
              <w:rPr>
                <w:color w:val="333333"/>
                <w:sz w:val="17"/>
              </w:rPr>
              <w:t>7</w:t>
            </w:r>
          </w:p>
        </w:tc>
        <w:tc>
          <w:tcPr>
            <w:tcW w:w="1168" w:type="dxa"/>
          </w:tcPr>
          <w:p w:rsidR="00456673" w:rsidRDefault="00456673">
            <w:pPr>
              <w:pStyle w:val="TableParagraph"/>
              <w:spacing w:before="73"/>
              <w:ind w:left="9"/>
              <w:jc w:val="center"/>
              <w:rPr>
                <w:sz w:val="17"/>
              </w:rPr>
            </w:pPr>
            <w:r>
              <w:rPr>
                <w:color w:val="333333"/>
                <w:sz w:val="17"/>
              </w:rPr>
              <w:t>8</w:t>
            </w:r>
          </w:p>
        </w:tc>
        <w:tc>
          <w:tcPr>
            <w:tcW w:w="2675" w:type="dxa"/>
          </w:tcPr>
          <w:p w:rsidR="00456673" w:rsidRDefault="00456673">
            <w:pPr>
              <w:pStyle w:val="TableParagraph"/>
              <w:spacing w:before="73"/>
              <w:ind w:left="6"/>
              <w:jc w:val="center"/>
              <w:rPr>
                <w:sz w:val="17"/>
              </w:rPr>
            </w:pPr>
            <w:r>
              <w:rPr>
                <w:color w:val="333333"/>
                <w:sz w:val="17"/>
              </w:rPr>
              <w:t>9</w:t>
            </w:r>
          </w:p>
        </w:tc>
      </w:tr>
      <w:tr w:rsidR="00456673">
        <w:trPr>
          <w:trHeight w:val="1081"/>
        </w:trPr>
        <w:tc>
          <w:tcPr>
            <w:tcW w:w="614" w:type="dxa"/>
          </w:tcPr>
          <w:p w:rsidR="00456673" w:rsidRDefault="00456673">
            <w:pPr>
              <w:pStyle w:val="TableParagraph"/>
              <w:spacing w:before="73"/>
              <w:ind w:left="63" w:right="50"/>
              <w:jc w:val="center"/>
              <w:rPr>
                <w:sz w:val="17"/>
              </w:rPr>
            </w:pPr>
            <w:r>
              <w:rPr>
                <w:color w:val="333333"/>
                <w:sz w:val="17"/>
              </w:rPr>
              <w:t>1.1.</w:t>
            </w:r>
          </w:p>
        </w:tc>
        <w:tc>
          <w:tcPr>
            <w:tcW w:w="2986" w:type="dxa"/>
          </w:tcPr>
          <w:p w:rsidR="00456673" w:rsidRDefault="00456673">
            <w:pPr>
              <w:pStyle w:val="TableParagraph"/>
              <w:spacing w:before="73"/>
              <w:ind w:left="641" w:right="292" w:hanging="317"/>
              <w:rPr>
                <w:sz w:val="17"/>
              </w:rPr>
            </w:pPr>
            <w:r>
              <w:rPr>
                <w:color w:val="333333"/>
                <w:sz w:val="17"/>
              </w:rPr>
              <w:t>Encephalitis disseminata acuta (EDSS skor od 4 do 8)</w:t>
            </w:r>
          </w:p>
        </w:tc>
        <w:tc>
          <w:tcPr>
            <w:tcW w:w="1040" w:type="dxa"/>
          </w:tcPr>
          <w:p w:rsidR="00456673" w:rsidRDefault="00456673">
            <w:pPr>
              <w:pStyle w:val="TableParagraph"/>
              <w:spacing w:before="73"/>
              <w:ind w:left="264" w:right="247"/>
              <w:jc w:val="center"/>
              <w:rPr>
                <w:sz w:val="17"/>
              </w:rPr>
            </w:pPr>
            <w:r>
              <w:rPr>
                <w:color w:val="333333"/>
                <w:sz w:val="17"/>
              </w:rPr>
              <w:t>G04.0</w:t>
            </w:r>
          </w:p>
        </w:tc>
        <w:tc>
          <w:tcPr>
            <w:tcW w:w="3356" w:type="dxa"/>
          </w:tcPr>
          <w:p w:rsidR="00456673" w:rsidRDefault="00456673">
            <w:pPr>
              <w:pStyle w:val="TableParagraph"/>
              <w:spacing w:before="73"/>
              <w:ind w:left="74" w:right="197"/>
              <w:jc w:val="both"/>
              <w:rPr>
                <w:sz w:val="17"/>
              </w:rPr>
            </w:pPr>
            <w:r>
              <w:rPr>
                <w:color w:val="333333"/>
                <w:sz w:val="17"/>
              </w:rPr>
              <w:t>- Otpusna lista ne starija od mesec dana Otpusna lista obavezno sadrži podatke</w:t>
            </w:r>
            <w:r>
              <w:rPr>
                <w:color w:val="333333"/>
                <w:spacing w:val="-21"/>
                <w:sz w:val="17"/>
              </w:rPr>
              <w:t xml:space="preserve"> </w:t>
            </w:r>
            <w:r>
              <w:rPr>
                <w:color w:val="333333"/>
                <w:sz w:val="17"/>
              </w:rPr>
              <w:t>o neurološkom nalazu uz podatak o EDSS skoru koji je u opsegu od 4 do</w:t>
            </w:r>
            <w:r>
              <w:rPr>
                <w:color w:val="333333"/>
                <w:spacing w:val="-11"/>
                <w:sz w:val="17"/>
              </w:rPr>
              <w:t xml:space="preserve"> </w:t>
            </w:r>
            <w:r>
              <w:rPr>
                <w:color w:val="333333"/>
                <w:sz w:val="17"/>
              </w:rPr>
              <w:t>8</w:t>
            </w:r>
          </w:p>
        </w:tc>
        <w:tc>
          <w:tcPr>
            <w:tcW w:w="1138" w:type="dxa"/>
          </w:tcPr>
          <w:p w:rsidR="00456673" w:rsidRDefault="00456673">
            <w:pPr>
              <w:pStyle w:val="TableParagraph"/>
              <w:spacing w:before="73"/>
              <w:ind w:left="83" w:right="72"/>
              <w:jc w:val="center"/>
              <w:rPr>
                <w:sz w:val="17"/>
              </w:rPr>
            </w:pPr>
            <w:r>
              <w:rPr>
                <w:color w:val="333333"/>
                <w:sz w:val="17"/>
              </w:rPr>
              <w:t>mesec dana</w:t>
            </w:r>
          </w:p>
        </w:tc>
        <w:tc>
          <w:tcPr>
            <w:tcW w:w="1222" w:type="dxa"/>
          </w:tcPr>
          <w:p w:rsidR="00456673" w:rsidRDefault="00456673">
            <w:pPr>
              <w:pStyle w:val="TableParagraph"/>
              <w:spacing w:before="73"/>
              <w:ind w:left="116" w:right="103"/>
              <w:jc w:val="center"/>
              <w:rPr>
                <w:sz w:val="17"/>
              </w:rPr>
            </w:pPr>
            <w:r>
              <w:rPr>
                <w:color w:val="333333"/>
                <w:sz w:val="17"/>
              </w:rPr>
              <w:t>mesec dana</w:t>
            </w:r>
          </w:p>
        </w:tc>
        <w:tc>
          <w:tcPr>
            <w:tcW w:w="1191" w:type="dxa"/>
          </w:tcPr>
          <w:p w:rsidR="00456673" w:rsidRDefault="00456673">
            <w:pPr>
              <w:pStyle w:val="TableParagraph"/>
              <w:spacing w:before="73"/>
              <w:ind w:left="98" w:right="91"/>
              <w:jc w:val="center"/>
              <w:rPr>
                <w:sz w:val="17"/>
              </w:rPr>
            </w:pPr>
            <w:r>
              <w:rPr>
                <w:color w:val="333333"/>
                <w:sz w:val="17"/>
              </w:rPr>
              <w:t>21 dan</w:t>
            </w:r>
          </w:p>
        </w:tc>
        <w:tc>
          <w:tcPr>
            <w:tcW w:w="1168" w:type="dxa"/>
          </w:tcPr>
          <w:p w:rsidR="00456673" w:rsidRDefault="00456673">
            <w:pPr>
              <w:pStyle w:val="TableParagraph"/>
              <w:spacing w:before="73"/>
              <w:ind w:left="10"/>
              <w:jc w:val="center"/>
              <w:rPr>
                <w:sz w:val="17"/>
              </w:rPr>
            </w:pPr>
            <w:r>
              <w:rPr>
                <w:color w:val="333333"/>
                <w:sz w:val="17"/>
              </w:rPr>
              <w:t>/</w:t>
            </w:r>
          </w:p>
        </w:tc>
        <w:tc>
          <w:tcPr>
            <w:tcW w:w="2675" w:type="dxa"/>
          </w:tcPr>
          <w:p w:rsidR="00456673" w:rsidRDefault="00456673">
            <w:pPr>
              <w:pStyle w:val="TableParagraph"/>
              <w:spacing w:before="73"/>
              <w:ind w:left="2"/>
              <w:jc w:val="center"/>
              <w:rPr>
                <w:sz w:val="17"/>
              </w:rPr>
            </w:pPr>
            <w:r>
              <w:rPr>
                <w:color w:val="333333"/>
                <w:sz w:val="17"/>
              </w:rPr>
              <w:t>/</w:t>
            </w:r>
          </w:p>
        </w:tc>
      </w:tr>
      <w:tr w:rsidR="00456673">
        <w:trPr>
          <w:trHeight w:val="1864"/>
        </w:trPr>
        <w:tc>
          <w:tcPr>
            <w:tcW w:w="614" w:type="dxa"/>
          </w:tcPr>
          <w:p w:rsidR="00456673" w:rsidRDefault="00456673">
            <w:pPr>
              <w:pStyle w:val="TableParagraph"/>
              <w:spacing w:before="73"/>
              <w:ind w:left="63" w:right="50"/>
              <w:jc w:val="center"/>
              <w:rPr>
                <w:sz w:val="17"/>
              </w:rPr>
            </w:pPr>
            <w:r>
              <w:rPr>
                <w:color w:val="333333"/>
                <w:sz w:val="17"/>
              </w:rPr>
              <w:t>1.2.</w:t>
            </w:r>
          </w:p>
        </w:tc>
        <w:tc>
          <w:tcPr>
            <w:tcW w:w="2986" w:type="dxa"/>
          </w:tcPr>
          <w:p w:rsidR="00456673" w:rsidRDefault="00456673">
            <w:pPr>
              <w:pStyle w:val="TableParagraph"/>
              <w:spacing w:before="73"/>
              <w:ind w:left="1298" w:right="118" w:hanging="1148"/>
              <w:rPr>
                <w:sz w:val="17"/>
              </w:rPr>
            </w:pPr>
            <w:r>
              <w:rPr>
                <w:color w:val="333333"/>
                <w:sz w:val="17"/>
              </w:rPr>
              <w:t>Morbus neuroni motorii (MMT manji od 4)</w:t>
            </w:r>
          </w:p>
        </w:tc>
        <w:tc>
          <w:tcPr>
            <w:tcW w:w="1040" w:type="dxa"/>
          </w:tcPr>
          <w:p w:rsidR="00456673" w:rsidRDefault="00456673">
            <w:pPr>
              <w:pStyle w:val="TableParagraph"/>
              <w:spacing w:before="73"/>
              <w:ind w:left="264" w:right="247"/>
              <w:jc w:val="center"/>
              <w:rPr>
                <w:sz w:val="17"/>
              </w:rPr>
            </w:pPr>
            <w:r>
              <w:rPr>
                <w:color w:val="333333"/>
                <w:sz w:val="17"/>
              </w:rPr>
              <w:t>G12.2</w:t>
            </w:r>
          </w:p>
        </w:tc>
        <w:tc>
          <w:tcPr>
            <w:tcW w:w="3356" w:type="dxa"/>
          </w:tcPr>
          <w:p w:rsidR="00456673" w:rsidRDefault="00456673">
            <w:pPr>
              <w:pStyle w:val="TableParagraph"/>
              <w:numPr>
                <w:ilvl w:val="0"/>
                <w:numId w:val="44"/>
              </w:numPr>
              <w:tabs>
                <w:tab w:val="left" w:pos="180"/>
              </w:tabs>
              <w:spacing w:before="73"/>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44"/>
              </w:numPr>
              <w:tabs>
                <w:tab w:val="left" w:pos="180"/>
              </w:tabs>
              <w:spacing w:before="2"/>
              <w:ind w:right="86" w:firstLine="0"/>
              <w:rPr>
                <w:sz w:val="17"/>
              </w:rPr>
            </w:pPr>
            <w:r>
              <w:rPr>
                <w:color w:val="333333"/>
                <w:sz w:val="17"/>
              </w:rPr>
              <w:t>mišljenje 2 lekara: specijaliste neurologije i specijaliste fizikalne</w:t>
            </w:r>
            <w:r>
              <w:rPr>
                <w:color w:val="333333"/>
                <w:spacing w:val="-22"/>
                <w:sz w:val="17"/>
              </w:rPr>
              <w:t xml:space="preserve"> </w:t>
            </w:r>
            <w:r>
              <w:rPr>
                <w:color w:val="333333"/>
                <w:sz w:val="17"/>
              </w:rPr>
              <w:t>medicine i rehabilitacije koje nije starije od 6 meseci Navedena medicinska dokumentacija obavezno sadrži podatke o neurološkom nalazu uz MMT koji je manji od 4 za mišićne grupe zahvaćene</w:t>
            </w:r>
            <w:r>
              <w:rPr>
                <w:color w:val="333333"/>
                <w:spacing w:val="-5"/>
                <w:sz w:val="17"/>
              </w:rPr>
              <w:t xml:space="preserve"> </w:t>
            </w:r>
            <w:r>
              <w:rPr>
                <w:color w:val="333333"/>
                <w:sz w:val="17"/>
              </w:rPr>
              <w:t>bolešću</w:t>
            </w:r>
          </w:p>
        </w:tc>
        <w:tc>
          <w:tcPr>
            <w:tcW w:w="1138" w:type="dxa"/>
          </w:tcPr>
          <w:p w:rsidR="00456673" w:rsidRDefault="00456673">
            <w:pPr>
              <w:pStyle w:val="TableParagraph"/>
              <w:spacing w:before="73"/>
              <w:ind w:left="79" w:right="72"/>
              <w:jc w:val="center"/>
              <w:rPr>
                <w:sz w:val="17"/>
              </w:rPr>
            </w:pPr>
            <w:r>
              <w:rPr>
                <w:color w:val="333333"/>
                <w:sz w:val="17"/>
              </w:rPr>
              <w:t>6 meseci</w:t>
            </w:r>
          </w:p>
        </w:tc>
        <w:tc>
          <w:tcPr>
            <w:tcW w:w="1222" w:type="dxa"/>
          </w:tcPr>
          <w:p w:rsidR="00456673" w:rsidRDefault="00456673">
            <w:pPr>
              <w:pStyle w:val="TableParagraph"/>
              <w:spacing w:before="73"/>
              <w:ind w:left="116" w:right="103"/>
              <w:jc w:val="center"/>
              <w:rPr>
                <w:sz w:val="17"/>
              </w:rPr>
            </w:pPr>
            <w:r>
              <w:rPr>
                <w:color w:val="333333"/>
                <w:sz w:val="17"/>
              </w:rPr>
              <w:t>3 meseca</w:t>
            </w:r>
          </w:p>
        </w:tc>
        <w:tc>
          <w:tcPr>
            <w:tcW w:w="1191" w:type="dxa"/>
          </w:tcPr>
          <w:p w:rsidR="00456673" w:rsidRDefault="00456673">
            <w:pPr>
              <w:pStyle w:val="TableParagraph"/>
              <w:spacing w:before="73"/>
              <w:ind w:left="98" w:right="91"/>
              <w:jc w:val="center"/>
              <w:rPr>
                <w:sz w:val="17"/>
              </w:rPr>
            </w:pPr>
            <w:r>
              <w:rPr>
                <w:color w:val="333333"/>
                <w:sz w:val="17"/>
              </w:rPr>
              <w:t>21 dan</w:t>
            </w:r>
          </w:p>
        </w:tc>
        <w:tc>
          <w:tcPr>
            <w:tcW w:w="1168" w:type="dxa"/>
          </w:tcPr>
          <w:p w:rsidR="00456673" w:rsidRDefault="00456673">
            <w:pPr>
              <w:pStyle w:val="TableParagraph"/>
              <w:spacing w:before="73"/>
              <w:ind w:left="87" w:right="76"/>
              <w:jc w:val="center"/>
              <w:rPr>
                <w:sz w:val="17"/>
              </w:rPr>
            </w:pPr>
            <w:r>
              <w:rPr>
                <w:color w:val="333333"/>
                <w:sz w:val="17"/>
              </w:rPr>
              <w:t>21 dan</w:t>
            </w:r>
          </w:p>
        </w:tc>
        <w:tc>
          <w:tcPr>
            <w:tcW w:w="2675" w:type="dxa"/>
          </w:tcPr>
          <w:p w:rsidR="00456673" w:rsidRDefault="00456673">
            <w:pPr>
              <w:pStyle w:val="TableParagraph"/>
              <w:spacing w:before="73"/>
              <w:ind w:left="71" w:right="149"/>
              <w:rPr>
                <w:sz w:val="17"/>
              </w:rPr>
            </w:pPr>
            <w:r>
              <w:rPr>
                <w:color w:val="333333"/>
                <w:sz w:val="17"/>
              </w:rPr>
              <w:t>Nakon isteka roka od 12 meseci od završetka prethodnog korišćenja produžene rehabilitacije</w:t>
            </w:r>
          </w:p>
        </w:tc>
      </w:tr>
    </w:tbl>
    <w:p w:rsidR="00456673" w:rsidRDefault="00456673">
      <w:pPr>
        <w:rPr>
          <w:sz w:val="17"/>
        </w:rPr>
        <w:sectPr w:rsidR="00456673">
          <w:pgSz w:w="16840" w:h="11910" w:orient="landscape"/>
          <w:pgMar w:top="640" w:right="420" w:bottom="280" w:left="740" w:header="720" w:footer="720" w:gutter="0"/>
          <w:cols w:space="720"/>
        </w:sectPr>
      </w:pPr>
    </w:p>
    <w:tbl>
      <w:tblPr>
        <w:tblW w:w="0" w:type="auto"/>
        <w:tblInd w:w="167"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left w:w="0" w:type="dxa"/>
          <w:right w:w="0" w:type="dxa"/>
        </w:tblCellMar>
        <w:tblLook w:val="01E0"/>
      </w:tblPr>
      <w:tblGrid>
        <w:gridCol w:w="614"/>
        <w:gridCol w:w="2986"/>
        <w:gridCol w:w="1040"/>
        <w:gridCol w:w="3356"/>
        <w:gridCol w:w="1138"/>
        <w:gridCol w:w="1222"/>
        <w:gridCol w:w="1191"/>
        <w:gridCol w:w="1168"/>
        <w:gridCol w:w="2675"/>
      </w:tblGrid>
      <w:tr w:rsidR="00456673">
        <w:trPr>
          <w:trHeight w:val="1864"/>
        </w:trPr>
        <w:tc>
          <w:tcPr>
            <w:tcW w:w="614" w:type="dxa"/>
          </w:tcPr>
          <w:p w:rsidR="00456673" w:rsidRDefault="00456673">
            <w:pPr>
              <w:pStyle w:val="TableParagraph"/>
              <w:ind w:left="63" w:right="50"/>
              <w:jc w:val="center"/>
              <w:rPr>
                <w:sz w:val="17"/>
              </w:rPr>
            </w:pPr>
            <w:r>
              <w:rPr>
                <w:color w:val="333333"/>
                <w:sz w:val="17"/>
              </w:rPr>
              <w:t>1.3.</w:t>
            </w:r>
          </w:p>
        </w:tc>
        <w:tc>
          <w:tcPr>
            <w:tcW w:w="2986" w:type="dxa"/>
          </w:tcPr>
          <w:p w:rsidR="00456673" w:rsidRDefault="00456673">
            <w:pPr>
              <w:pStyle w:val="TableParagraph"/>
              <w:ind w:left="82" w:right="70"/>
              <w:jc w:val="center"/>
              <w:rPr>
                <w:sz w:val="17"/>
              </w:rPr>
            </w:pPr>
            <w:r>
              <w:rPr>
                <w:color w:val="333333"/>
                <w:sz w:val="17"/>
              </w:rPr>
              <w:t>Atrophiae musculorum spinales aliae et syndromae affines (MMT manji od 4)</w:t>
            </w:r>
          </w:p>
        </w:tc>
        <w:tc>
          <w:tcPr>
            <w:tcW w:w="1040" w:type="dxa"/>
          </w:tcPr>
          <w:p w:rsidR="00456673" w:rsidRDefault="00456673">
            <w:pPr>
              <w:pStyle w:val="TableParagraph"/>
              <w:ind w:left="264" w:right="247"/>
              <w:jc w:val="center"/>
              <w:rPr>
                <w:sz w:val="17"/>
              </w:rPr>
            </w:pPr>
            <w:r>
              <w:rPr>
                <w:color w:val="333333"/>
                <w:sz w:val="17"/>
              </w:rPr>
              <w:t>G12.8</w:t>
            </w:r>
          </w:p>
        </w:tc>
        <w:tc>
          <w:tcPr>
            <w:tcW w:w="3356" w:type="dxa"/>
          </w:tcPr>
          <w:p w:rsidR="00456673" w:rsidRDefault="00456673">
            <w:pPr>
              <w:pStyle w:val="TableParagraph"/>
              <w:numPr>
                <w:ilvl w:val="0"/>
                <w:numId w:val="43"/>
              </w:numPr>
              <w:tabs>
                <w:tab w:val="left" w:pos="180"/>
              </w:tabs>
              <w:spacing w:line="195" w:lineRule="exact"/>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43"/>
              </w:numPr>
              <w:tabs>
                <w:tab w:val="left" w:pos="180"/>
              </w:tabs>
              <w:spacing w:before="0"/>
              <w:ind w:right="86" w:firstLine="0"/>
              <w:rPr>
                <w:sz w:val="17"/>
              </w:rPr>
            </w:pPr>
            <w:r>
              <w:rPr>
                <w:color w:val="333333"/>
                <w:sz w:val="17"/>
              </w:rPr>
              <w:t>mišljenje 2 lekara: specijaliste neurologije i specijaliste fizikalne</w:t>
            </w:r>
            <w:r>
              <w:rPr>
                <w:color w:val="333333"/>
                <w:spacing w:val="-22"/>
                <w:sz w:val="17"/>
              </w:rPr>
              <w:t xml:space="preserve"> </w:t>
            </w:r>
            <w:r>
              <w:rPr>
                <w:color w:val="333333"/>
                <w:sz w:val="17"/>
              </w:rPr>
              <w:t>medicine i rehabilitacije koje nije starije od 6 meseci Navedena medicinska dokumentacija obavezno sadrži podatke o neurološkom nalazu uz MMT koji je manji od 4 za mišićne grupe zahvaćene</w:t>
            </w:r>
            <w:r>
              <w:rPr>
                <w:color w:val="333333"/>
                <w:spacing w:val="-5"/>
                <w:sz w:val="17"/>
              </w:rPr>
              <w:t xml:space="preserve"> </w:t>
            </w:r>
            <w:r>
              <w:rPr>
                <w:color w:val="333333"/>
                <w:sz w:val="17"/>
              </w:rPr>
              <w:t>bolešću</w:t>
            </w:r>
          </w:p>
        </w:tc>
        <w:tc>
          <w:tcPr>
            <w:tcW w:w="1138" w:type="dxa"/>
          </w:tcPr>
          <w:p w:rsidR="00456673" w:rsidRDefault="00456673">
            <w:pPr>
              <w:pStyle w:val="TableParagraph"/>
              <w:ind w:left="79" w:right="72"/>
              <w:jc w:val="center"/>
              <w:rPr>
                <w:sz w:val="17"/>
              </w:rPr>
            </w:pPr>
            <w:r>
              <w:rPr>
                <w:color w:val="333333"/>
                <w:sz w:val="17"/>
              </w:rPr>
              <w:t>6 meseci</w:t>
            </w:r>
          </w:p>
        </w:tc>
        <w:tc>
          <w:tcPr>
            <w:tcW w:w="1222" w:type="dxa"/>
          </w:tcPr>
          <w:p w:rsidR="00456673" w:rsidRDefault="00456673">
            <w:pPr>
              <w:pStyle w:val="TableParagraph"/>
              <w:ind w:left="116" w:right="103"/>
              <w:jc w:val="center"/>
              <w:rPr>
                <w:sz w:val="17"/>
              </w:rPr>
            </w:pPr>
            <w:r>
              <w:rPr>
                <w:color w:val="333333"/>
                <w:sz w:val="17"/>
              </w:rPr>
              <w:t>3 meseca</w:t>
            </w:r>
          </w:p>
        </w:tc>
        <w:tc>
          <w:tcPr>
            <w:tcW w:w="1191" w:type="dxa"/>
          </w:tcPr>
          <w:p w:rsidR="00456673" w:rsidRDefault="00456673">
            <w:pPr>
              <w:pStyle w:val="TableParagraph"/>
              <w:ind w:left="332"/>
              <w:rPr>
                <w:sz w:val="17"/>
              </w:rPr>
            </w:pPr>
            <w:r>
              <w:rPr>
                <w:color w:val="333333"/>
                <w:sz w:val="17"/>
              </w:rPr>
              <w:t>21 dan</w:t>
            </w:r>
          </w:p>
        </w:tc>
        <w:tc>
          <w:tcPr>
            <w:tcW w:w="1168" w:type="dxa"/>
          </w:tcPr>
          <w:p w:rsidR="00456673" w:rsidRDefault="00456673">
            <w:pPr>
              <w:pStyle w:val="TableParagraph"/>
              <w:ind w:left="10"/>
              <w:jc w:val="center"/>
              <w:rPr>
                <w:sz w:val="17"/>
              </w:rPr>
            </w:pPr>
            <w:r>
              <w:rPr>
                <w:color w:val="333333"/>
                <w:sz w:val="17"/>
              </w:rPr>
              <w:t>/</w:t>
            </w:r>
          </w:p>
        </w:tc>
        <w:tc>
          <w:tcPr>
            <w:tcW w:w="2675" w:type="dxa"/>
          </w:tcPr>
          <w:p w:rsidR="00456673" w:rsidRDefault="00456673">
            <w:pPr>
              <w:pStyle w:val="TableParagraph"/>
              <w:ind w:left="71" w:right="149"/>
              <w:rPr>
                <w:sz w:val="17"/>
              </w:rPr>
            </w:pPr>
            <w:r>
              <w:rPr>
                <w:color w:val="333333"/>
                <w:sz w:val="17"/>
              </w:rPr>
              <w:t>Nakon isteka roka od 12 meseci od završetka prethodnog korišćenja produžene rehabilitacije</w:t>
            </w:r>
          </w:p>
        </w:tc>
      </w:tr>
      <w:tr w:rsidR="00456673">
        <w:trPr>
          <w:trHeight w:val="2841"/>
        </w:trPr>
        <w:tc>
          <w:tcPr>
            <w:tcW w:w="614" w:type="dxa"/>
          </w:tcPr>
          <w:p w:rsidR="00456673" w:rsidRDefault="00456673">
            <w:pPr>
              <w:pStyle w:val="TableParagraph"/>
              <w:spacing w:before="66"/>
              <w:ind w:left="63" w:right="50"/>
              <w:jc w:val="center"/>
              <w:rPr>
                <w:sz w:val="17"/>
              </w:rPr>
            </w:pPr>
            <w:r>
              <w:rPr>
                <w:color w:val="333333"/>
                <w:sz w:val="17"/>
              </w:rPr>
              <w:t>1.4.</w:t>
            </w:r>
          </w:p>
        </w:tc>
        <w:tc>
          <w:tcPr>
            <w:tcW w:w="2986" w:type="dxa"/>
          </w:tcPr>
          <w:p w:rsidR="00456673" w:rsidRDefault="00456673">
            <w:pPr>
              <w:pStyle w:val="TableParagraph"/>
              <w:spacing w:before="66"/>
              <w:ind w:left="103" w:right="87"/>
              <w:jc w:val="center"/>
              <w:rPr>
                <w:sz w:val="17"/>
              </w:rPr>
            </w:pPr>
            <w:r>
              <w:rPr>
                <w:color w:val="333333"/>
                <w:sz w:val="17"/>
              </w:rPr>
              <w:t>Sclerosis multiplex sa srednje teškim i teškim funkcionalnim ispadima (EDSS skor od 4 do 8)</w:t>
            </w:r>
          </w:p>
        </w:tc>
        <w:tc>
          <w:tcPr>
            <w:tcW w:w="1040" w:type="dxa"/>
          </w:tcPr>
          <w:p w:rsidR="00456673" w:rsidRDefault="00456673">
            <w:pPr>
              <w:pStyle w:val="TableParagraph"/>
              <w:spacing w:before="66"/>
              <w:ind w:left="262" w:right="247"/>
              <w:jc w:val="center"/>
              <w:rPr>
                <w:sz w:val="17"/>
              </w:rPr>
            </w:pPr>
            <w:r>
              <w:rPr>
                <w:color w:val="333333"/>
                <w:sz w:val="17"/>
              </w:rPr>
              <w:t>G35</w:t>
            </w:r>
          </w:p>
        </w:tc>
        <w:tc>
          <w:tcPr>
            <w:tcW w:w="3356" w:type="dxa"/>
          </w:tcPr>
          <w:p w:rsidR="00456673" w:rsidRDefault="00456673">
            <w:pPr>
              <w:pStyle w:val="TableParagraph"/>
              <w:numPr>
                <w:ilvl w:val="0"/>
                <w:numId w:val="42"/>
              </w:numPr>
              <w:tabs>
                <w:tab w:val="left" w:pos="180"/>
              </w:tabs>
              <w:spacing w:before="66"/>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42"/>
              </w:numPr>
              <w:tabs>
                <w:tab w:val="left" w:pos="180"/>
              </w:tabs>
              <w:spacing w:before="2"/>
              <w:ind w:right="86" w:firstLine="0"/>
              <w:rPr>
                <w:sz w:val="17"/>
              </w:rPr>
            </w:pPr>
            <w:r>
              <w:rPr>
                <w:color w:val="333333"/>
                <w:sz w:val="17"/>
              </w:rPr>
              <w:t>mišljenje 2 lekara: specijaliste neurologije i specijaliste fizikalne</w:t>
            </w:r>
            <w:r>
              <w:rPr>
                <w:color w:val="333333"/>
                <w:spacing w:val="-22"/>
                <w:sz w:val="17"/>
              </w:rPr>
              <w:t xml:space="preserve"> </w:t>
            </w:r>
            <w:r>
              <w:rPr>
                <w:color w:val="333333"/>
                <w:sz w:val="17"/>
              </w:rPr>
              <w:t>medicine i rehabilitacije koje nije starije od 6 meseci Navedena medicinska dokumentacija obavezno sadrži podatke o neurološkom nalazu uz EDSS skor koji je u opsegu od 4 do</w:t>
            </w:r>
            <w:r>
              <w:rPr>
                <w:color w:val="333333"/>
                <w:spacing w:val="-3"/>
                <w:sz w:val="17"/>
              </w:rPr>
              <w:t xml:space="preserve"> </w:t>
            </w:r>
            <w:r>
              <w:rPr>
                <w:color w:val="333333"/>
                <w:sz w:val="17"/>
              </w:rPr>
              <w:t>8</w:t>
            </w:r>
          </w:p>
        </w:tc>
        <w:tc>
          <w:tcPr>
            <w:tcW w:w="1138" w:type="dxa"/>
          </w:tcPr>
          <w:p w:rsidR="00456673" w:rsidRDefault="00456673">
            <w:pPr>
              <w:pStyle w:val="TableParagraph"/>
              <w:spacing w:before="66"/>
              <w:ind w:left="79" w:right="72"/>
              <w:jc w:val="center"/>
              <w:rPr>
                <w:sz w:val="17"/>
              </w:rPr>
            </w:pPr>
            <w:r>
              <w:rPr>
                <w:color w:val="333333"/>
                <w:sz w:val="17"/>
              </w:rPr>
              <w:t>6 meseci</w:t>
            </w:r>
          </w:p>
        </w:tc>
        <w:tc>
          <w:tcPr>
            <w:tcW w:w="1222" w:type="dxa"/>
          </w:tcPr>
          <w:p w:rsidR="00456673" w:rsidRDefault="00456673">
            <w:pPr>
              <w:pStyle w:val="TableParagraph"/>
              <w:spacing w:before="66"/>
              <w:ind w:left="116" w:right="103"/>
              <w:jc w:val="center"/>
              <w:rPr>
                <w:sz w:val="17"/>
              </w:rPr>
            </w:pPr>
            <w:r>
              <w:rPr>
                <w:color w:val="333333"/>
                <w:sz w:val="17"/>
              </w:rPr>
              <w:t>3 meseca</w:t>
            </w:r>
          </w:p>
        </w:tc>
        <w:tc>
          <w:tcPr>
            <w:tcW w:w="1191" w:type="dxa"/>
          </w:tcPr>
          <w:p w:rsidR="00456673" w:rsidRDefault="00456673">
            <w:pPr>
              <w:pStyle w:val="TableParagraph"/>
              <w:spacing w:before="66"/>
              <w:ind w:left="332"/>
              <w:rPr>
                <w:sz w:val="17"/>
              </w:rPr>
            </w:pPr>
            <w:r>
              <w:rPr>
                <w:color w:val="333333"/>
                <w:sz w:val="17"/>
              </w:rPr>
              <w:t>21 dan</w:t>
            </w:r>
          </w:p>
        </w:tc>
        <w:tc>
          <w:tcPr>
            <w:tcW w:w="1168" w:type="dxa"/>
          </w:tcPr>
          <w:p w:rsidR="00456673" w:rsidRDefault="00456673">
            <w:pPr>
              <w:pStyle w:val="TableParagraph"/>
              <w:spacing w:before="66"/>
              <w:ind w:left="10"/>
              <w:jc w:val="center"/>
              <w:rPr>
                <w:sz w:val="17"/>
              </w:rPr>
            </w:pPr>
            <w:r>
              <w:rPr>
                <w:color w:val="333333"/>
                <w:sz w:val="17"/>
              </w:rPr>
              <w:t>/</w:t>
            </w:r>
          </w:p>
        </w:tc>
        <w:tc>
          <w:tcPr>
            <w:tcW w:w="2675" w:type="dxa"/>
          </w:tcPr>
          <w:p w:rsidR="00456673" w:rsidRDefault="00456673">
            <w:pPr>
              <w:pStyle w:val="TableParagraph"/>
              <w:numPr>
                <w:ilvl w:val="0"/>
                <w:numId w:val="41"/>
              </w:numPr>
              <w:tabs>
                <w:tab w:val="left" w:pos="261"/>
              </w:tabs>
              <w:spacing w:before="66"/>
              <w:ind w:right="132" w:firstLine="0"/>
              <w:rPr>
                <w:sz w:val="17"/>
              </w:rPr>
            </w:pPr>
            <w:r>
              <w:rPr>
                <w:color w:val="333333"/>
                <w:sz w:val="17"/>
              </w:rPr>
              <w:t>Nakon isteka roka od 12 meseci od završetka</w:t>
            </w:r>
            <w:r>
              <w:rPr>
                <w:color w:val="333333"/>
                <w:spacing w:val="-16"/>
                <w:sz w:val="17"/>
              </w:rPr>
              <w:t xml:space="preserve"> </w:t>
            </w:r>
            <w:r>
              <w:rPr>
                <w:color w:val="333333"/>
                <w:sz w:val="17"/>
              </w:rPr>
              <w:t>prethodnog korišćenja produžene rehabilitacije</w:t>
            </w:r>
          </w:p>
          <w:p w:rsidR="00456673" w:rsidRDefault="00456673">
            <w:pPr>
              <w:pStyle w:val="TableParagraph"/>
              <w:numPr>
                <w:ilvl w:val="0"/>
                <w:numId w:val="41"/>
              </w:numPr>
              <w:tabs>
                <w:tab w:val="left" w:pos="261"/>
              </w:tabs>
              <w:spacing w:before="1"/>
              <w:ind w:right="123" w:firstLine="0"/>
              <w:rPr>
                <w:sz w:val="17"/>
              </w:rPr>
            </w:pPr>
            <w:r>
              <w:rPr>
                <w:color w:val="333333"/>
                <w:sz w:val="17"/>
              </w:rPr>
              <w:t>Izuzetno pre isteka roka od</w:t>
            </w:r>
            <w:r>
              <w:rPr>
                <w:color w:val="333333"/>
                <w:spacing w:val="-16"/>
                <w:sz w:val="17"/>
              </w:rPr>
              <w:t xml:space="preserve"> </w:t>
            </w:r>
            <w:r>
              <w:rPr>
                <w:color w:val="333333"/>
                <w:sz w:val="17"/>
              </w:rPr>
              <w:t>12 meseci od završetka prethodnog korišćenja produžene rehabilitacije u slučaju relapsa bolesti koji je doveo do pogoršanja EDSS skora više od 1 dva meseca od početka relapsa, u odnosu na vrednost skora pre</w:t>
            </w:r>
            <w:r>
              <w:rPr>
                <w:color w:val="333333"/>
                <w:spacing w:val="-3"/>
                <w:sz w:val="17"/>
              </w:rPr>
              <w:t xml:space="preserve"> </w:t>
            </w:r>
            <w:r>
              <w:rPr>
                <w:color w:val="333333"/>
                <w:sz w:val="17"/>
              </w:rPr>
              <w:t>relapsa</w:t>
            </w:r>
          </w:p>
        </w:tc>
      </w:tr>
      <w:tr w:rsidR="00456673">
        <w:trPr>
          <w:trHeight w:val="2841"/>
        </w:trPr>
        <w:tc>
          <w:tcPr>
            <w:tcW w:w="614" w:type="dxa"/>
          </w:tcPr>
          <w:p w:rsidR="00456673" w:rsidRDefault="00456673">
            <w:pPr>
              <w:pStyle w:val="TableParagraph"/>
              <w:spacing w:before="66"/>
              <w:ind w:left="63" w:right="50"/>
              <w:jc w:val="center"/>
              <w:rPr>
                <w:sz w:val="17"/>
              </w:rPr>
            </w:pPr>
            <w:r>
              <w:rPr>
                <w:color w:val="333333"/>
                <w:sz w:val="17"/>
              </w:rPr>
              <w:t>1.5.</w:t>
            </w:r>
          </w:p>
        </w:tc>
        <w:tc>
          <w:tcPr>
            <w:tcW w:w="2986" w:type="dxa"/>
          </w:tcPr>
          <w:p w:rsidR="00456673" w:rsidRDefault="00456673">
            <w:pPr>
              <w:pStyle w:val="TableParagraph"/>
              <w:spacing w:before="66"/>
              <w:ind w:left="641" w:right="400" w:hanging="207"/>
              <w:rPr>
                <w:sz w:val="17"/>
              </w:rPr>
            </w:pPr>
            <w:r>
              <w:rPr>
                <w:color w:val="333333"/>
                <w:sz w:val="17"/>
              </w:rPr>
              <w:t>Neuromyelitis optica (Devic) (EDSS skor od 4 do 8)</w:t>
            </w:r>
          </w:p>
        </w:tc>
        <w:tc>
          <w:tcPr>
            <w:tcW w:w="1040" w:type="dxa"/>
          </w:tcPr>
          <w:p w:rsidR="00456673" w:rsidRDefault="00456673">
            <w:pPr>
              <w:pStyle w:val="TableParagraph"/>
              <w:spacing w:before="66"/>
              <w:ind w:left="264" w:right="247"/>
              <w:jc w:val="center"/>
              <w:rPr>
                <w:sz w:val="17"/>
              </w:rPr>
            </w:pPr>
            <w:r>
              <w:rPr>
                <w:color w:val="333333"/>
                <w:sz w:val="17"/>
              </w:rPr>
              <w:t>G36.0</w:t>
            </w:r>
          </w:p>
        </w:tc>
        <w:tc>
          <w:tcPr>
            <w:tcW w:w="3356" w:type="dxa"/>
          </w:tcPr>
          <w:p w:rsidR="00456673" w:rsidRDefault="00456673">
            <w:pPr>
              <w:pStyle w:val="TableParagraph"/>
              <w:numPr>
                <w:ilvl w:val="0"/>
                <w:numId w:val="40"/>
              </w:numPr>
              <w:tabs>
                <w:tab w:val="left" w:pos="180"/>
              </w:tabs>
              <w:spacing w:before="66"/>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40"/>
              </w:numPr>
              <w:tabs>
                <w:tab w:val="left" w:pos="180"/>
              </w:tabs>
              <w:spacing w:before="2"/>
              <w:ind w:right="84" w:firstLine="0"/>
              <w:rPr>
                <w:sz w:val="17"/>
              </w:rPr>
            </w:pPr>
            <w:r>
              <w:rPr>
                <w:color w:val="333333"/>
                <w:sz w:val="17"/>
              </w:rPr>
              <w:t>mišljenje 2 lekara: specijaliste neurologije i specijaliste fizikalne</w:t>
            </w:r>
            <w:r>
              <w:rPr>
                <w:color w:val="333333"/>
                <w:spacing w:val="-20"/>
                <w:sz w:val="17"/>
              </w:rPr>
              <w:t xml:space="preserve"> </w:t>
            </w:r>
            <w:r>
              <w:rPr>
                <w:color w:val="333333"/>
                <w:sz w:val="17"/>
              </w:rPr>
              <w:t>medicine i rehabilitacije koje nije starije od 6 meseci Navedena medicinska dokumentacija obavezno sadrži podatke o neurološkom nalazu uz EDSS skor koji je u opsegu od 4 do</w:t>
            </w:r>
            <w:r>
              <w:rPr>
                <w:color w:val="333333"/>
                <w:spacing w:val="-3"/>
                <w:sz w:val="17"/>
              </w:rPr>
              <w:t xml:space="preserve"> </w:t>
            </w:r>
            <w:r>
              <w:rPr>
                <w:color w:val="333333"/>
                <w:sz w:val="17"/>
              </w:rPr>
              <w:t>8</w:t>
            </w:r>
          </w:p>
        </w:tc>
        <w:tc>
          <w:tcPr>
            <w:tcW w:w="1138" w:type="dxa"/>
          </w:tcPr>
          <w:p w:rsidR="00456673" w:rsidRDefault="00456673">
            <w:pPr>
              <w:pStyle w:val="TableParagraph"/>
              <w:spacing w:before="66"/>
              <w:ind w:left="79" w:right="72"/>
              <w:jc w:val="center"/>
              <w:rPr>
                <w:sz w:val="17"/>
              </w:rPr>
            </w:pPr>
            <w:r>
              <w:rPr>
                <w:color w:val="333333"/>
                <w:sz w:val="17"/>
              </w:rPr>
              <w:t>6 meseci</w:t>
            </w:r>
          </w:p>
        </w:tc>
        <w:tc>
          <w:tcPr>
            <w:tcW w:w="1222" w:type="dxa"/>
          </w:tcPr>
          <w:p w:rsidR="00456673" w:rsidRDefault="00456673">
            <w:pPr>
              <w:pStyle w:val="TableParagraph"/>
              <w:spacing w:before="66"/>
              <w:ind w:left="116" w:right="103"/>
              <w:jc w:val="center"/>
              <w:rPr>
                <w:sz w:val="17"/>
              </w:rPr>
            </w:pPr>
            <w:r>
              <w:rPr>
                <w:color w:val="333333"/>
                <w:sz w:val="17"/>
              </w:rPr>
              <w:t>3 meseca</w:t>
            </w:r>
          </w:p>
        </w:tc>
        <w:tc>
          <w:tcPr>
            <w:tcW w:w="1191" w:type="dxa"/>
          </w:tcPr>
          <w:p w:rsidR="00456673" w:rsidRDefault="00456673">
            <w:pPr>
              <w:pStyle w:val="TableParagraph"/>
              <w:spacing w:before="66"/>
              <w:ind w:left="332"/>
              <w:rPr>
                <w:sz w:val="17"/>
              </w:rPr>
            </w:pPr>
            <w:r>
              <w:rPr>
                <w:color w:val="333333"/>
                <w:sz w:val="17"/>
              </w:rPr>
              <w:t>21 dan</w:t>
            </w:r>
          </w:p>
        </w:tc>
        <w:tc>
          <w:tcPr>
            <w:tcW w:w="1168" w:type="dxa"/>
          </w:tcPr>
          <w:p w:rsidR="00456673" w:rsidRDefault="00456673">
            <w:pPr>
              <w:pStyle w:val="TableParagraph"/>
              <w:spacing w:before="66"/>
              <w:ind w:left="10"/>
              <w:jc w:val="center"/>
              <w:rPr>
                <w:sz w:val="17"/>
              </w:rPr>
            </w:pPr>
            <w:r>
              <w:rPr>
                <w:color w:val="333333"/>
                <w:sz w:val="17"/>
              </w:rPr>
              <w:t>/</w:t>
            </w:r>
          </w:p>
        </w:tc>
        <w:tc>
          <w:tcPr>
            <w:tcW w:w="2675" w:type="dxa"/>
          </w:tcPr>
          <w:p w:rsidR="00456673" w:rsidRDefault="00456673">
            <w:pPr>
              <w:pStyle w:val="TableParagraph"/>
              <w:numPr>
                <w:ilvl w:val="0"/>
                <w:numId w:val="39"/>
              </w:numPr>
              <w:tabs>
                <w:tab w:val="left" w:pos="261"/>
              </w:tabs>
              <w:spacing w:before="66"/>
              <w:ind w:right="132" w:firstLine="0"/>
              <w:rPr>
                <w:sz w:val="17"/>
              </w:rPr>
            </w:pPr>
            <w:r>
              <w:rPr>
                <w:color w:val="333333"/>
                <w:sz w:val="17"/>
              </w:rPr>
              <w:t>Nakon isteka roka od 12 meseci od završetka</w:t>
            </w:r>
            <w:r>
              <w:rPr>
                <w:color w:val="333333"/>
                <w:spacing w:val="-16"/>
                <w:sz w:val="17"/>
              </w:rPr>
              <w:t xml:space="preserve"> </w:t>
            </w:r>
            <w:r>
              <w:rPr>
                <w:color w:val="333333"/>
                <w:sz w:val="17"/>
              </w:rPr>
              <w:t>prethodnog korišćenja produžene rehabilitacije</w:t>
            </w:r>
          </w:p>
          <w:p w:rsidR="00456673" w:rsidRDefault="00456673">
            <w:pPr>
              <w:pStyle w:val="TableParagraph"/>
              <w:numPr>
                <w:ilvl w:val="0"/>
                <w:numId w:val="39"/>
              </w:numPr>
              <w:tabs>
                <w:tab w:val="left" w:pos="261"/>
              </w:tabs>
              <w:spacing w:before="1"/>
              <w:ind w:right="123" w:firstLine="0"/>
              <w:rPr>
                <w:sz w:val="17"/>
              </w:rPr>
            </w:pPr>
            <w:r>
              <w:rPr>
                <w:color w:val="333333"/>
                <w:sz w:val="17"/>
              </w:rPr>
              <w:t>Izuzetno pre isteka roka od</w:t>
            </w:r>
            <w:r>
              <w:rPr>
                <w:color w:val="333333"/>
                <w:spacing w:val="-16"/>
                <w:sz w:val="17"/>
              </w:rPr>
              <w:t xml:space="preserve"> </w:t>
            </w:r>
            <w:r>
              <w:rPr>
                <w:color w:val="333333"/>
                <w:sz w:val="17"/>
              </w:rPr>
              <w:t>12 meseci od završetka prethodnog korišćenja produžene rehabilitacije u slučaju relapsa bolesti koji je doveo do pogoršanja EDSS skora više od 1 dva meseca od početka relapsa, u odnosu na vrednost skora pre</w:t>
            </w:r>
            <w:r>
              <w:rPr>
                <w:color w:val="333333"/>
                <w:spacing w:val="-3"/>
                <w:sz w:val="17"/>
              </w:rPr>
              <w:t xml:space="preserve"> </w:t>
            </w:r>
            <w:r>
              <w:rPr>
                <w:color w:val="333333"/>
                <w:sz w:val="17"/>
              </w:rPr>
              <w:t>relapsa</w:t>
            </w:r>
          </w:p>
        </w:tc>
      </w:tr>
      <w:tr w:rsidR="00456673">
        <w:trPr>
          <w:trHeight w:val="1082"/>
        </w:trPr>
        <w:tc>
          <w:tcPr>
            <w:tcW w:w="614" w:type="dxa"/>
          </w:tcPr>
          <w:p w:rsidR="00456673" w:rsidRDefault="00456673">
            <w:pPr>
              <w:pStyle w:val="TableParagraph"/>
              <w:ind w:left="63" w:right="50"/>
              <w:jc w:val="center"/>
              <w:rPr>
                <w:sz w:val="17"/>
              </w:rPr>
            </w:pPr>
            <w:r>
              <w:rPr>
                <w:color w:val="333333"/>
                <w:sz w:val="17"/>
              </w:rPr>
              <w:t>1.6.</w:t>
            </w:r>
          </w:p>
        </w:tc>
        <w:tc>
          <w:tcPr>
            <w:tcW w:w="2986" w:type="dxa"/>
          </w:tcPr>
          <w:p w:rsidR="00456673" w:rsidRDefault="00456673">
            <w:pPr>
              <w:pStyle w:val="TableParagraph"/>
              <w:spacing w:line="195" w:lineRule="exact"/>
              <w:ind w:left="646"/>
              <w:rPr>
                <w:sz w:val="17"/>
              </w:rPr>
            </w:pPr>
            <w:r>
              <w:rPr>
                <w:color w:val="333333"/>
                <w:sz w:val="17"/>
              </w:rPr>
              <w:t>Mononeuritis multiplex</w:t>
            </w:r>
          </w:p>
          <w:p w:rsidR="00456673" w:rsidRDefault="00456673">
            <w:pPr>
              <w:pStyle w:val="TableParagraph"/>
              <w:spacing w:before="0"/>
              <w:ind w:left="811" w:right="329" w:hanging="468"/>
              <w:rPr>
                <w:sz w:val="17"/>
              </w:rPr>
            </w:pPr>
            <w:r>
              <w:rPr>
                <w:color w:val="333333"/>
                <w:sz w:val="17"/>
              </w:rPr>
              <w:t>sa ispadima na ekstremitetima (pareze i paralize) (MMT manji od</w:t>
            </w:r>
            <w:r>
              <w:rPr>
                <w:color w:val="333333"/>
                <w:spacing w:val="-3"/>
                <w:sz w:val="17"/>
              </w:rPr>
              <w:t xml:space="preserve"> </w:t>
            </w:r>
            <w:r>
              <w:rPr>
                <w:color w:val="333333"/>
                <w:sz w:val="17"/>
              </w:rPr>
              <w:t>4)</w:t>
            </w:r>
          </w:p>
        </w:tc>
        <w:tc>
          <w:tcPr>
            <w:tcW w:w="1040" w:type="dxa"/>
          </w:tcPr>
          <w:p w:rsidR="00456673" w:rsidRDefault="00456673">
            <w:pPr>
              <w:pStyle w:val="TableParagraph"/>
              <w:ind w:left="264" w:right="247"/>
              <w:jc w:val="center"/>
              <w:rPr>
                <w:sz w:val="17"/>
              </w:rPr>
            </w:pPr>
            <w:r>
              <w:rPr>
                <w:color w:val="333333"/>
                <w:sz w:val="17"/>
              </w:rPr>
              <w:t>G58.7</w:t>
            </w:r>
          </w:p>
        </w:tc>
        <w:tc>
          <w:tcPr>
            <w:tcW w:w="3356" w:type="dxa"/>
          </w:tcPr>
          <w:p w:rsidR="00456673" w:rsidRDefault="00456673">
            <w:pPr>
              <w:pStyle w:val="TableParagraph"/>
              <w:ind w:left="74" w:right="101"/>
              <w:jc w:val="both"/>
              <w:rPr>
                <w:sz w:val="17"/>
              </w:rPr>
            </w:pPr>
            <w:r>
              <w:rPr>
                <w:color w:val="333333"/>
                <w:sz w:val="17"/>
              </w:rPr>
              <w:t>- Otpusna lista ne starija od mesec dana Otpusna lista obavezno sadrži podatke o neurološkom nalazu uz MMT koji je manji od 4 za mišićne grupe zahvaćene bolešću</w:t>
            </w:r>
          </w:p>
        </w:tc>
        <w:tc>
          <w:tcPr>
            <w:tcW w:w="1138" w:type="dxa"/>
          </w:tcPr>
          <w:p w:rsidR="00456673" w:rsidRDefault="00456673">
            <w:pPr>
              <w:pStyle w:val="TableParagraph"/>
              <w:ind w:left="83" w:right="72"/>
              <w:jc w:val="center"/>
              <w:rPr>
                <w:sz w:val="17"/>
              </w:rPr>
            </w:pPr>
            <w:r>
              <w:rPr>
                <w:color w:val="333333"/>
                <w:sz w:val="17"/>
              </w:rPr>
              <w:t>mesec dana</w:t>
            </w:r>
          </w:p>
        </w:tc>
        <w:tc>
          <w:tcPr>
            <w:tcW w:w="1222" w:type="dxa"/>
          </w:tcPr>
          <w:p w:rsidR="00456673" w:rsidRDefault="00456673">
            <w:pPr>
              <w:pStyle w:val="TableParagraph"/>
              <w:ind w:left="116" w:right="103"/>
              <w:jc w:val="center"/>
              <w:rPr>
                <w:sz w:val="17"/>
              </w:rPr>
            </w:pPr>
            <w:r>
              <w:rPr>
                <w:color w:val="333333"/>
                <w:sz w:val="17"/>
              </w:rPr>
              <w:t>mesec dana</w:t>
            </w:r>
          </w:p>
        </w:tc>
        <w:tc>
          <w:tcPr>
            <w:tcW w:w="1191" w:type="dxa"/>
          </w:tcPr>
          <w:p w:rsidR="00456673" w:rsidRDefault="00456673">
            <w:pPr>
              <w:pStyle w:val="TableParagraph"/>
              <w:ind w:left="332"/>
              <w:rPr>
                <w:sz w:val="17"/>
              </w:rPr>
            </w:pPr>
            <w:r>
              <w:rPr>
                <w:color w:val="333333"/>
                <w:sz w:val="17"/>
              </w:rPr>
              <w:t>21 dan</w:t>
            </w:r>
          </w:p>
        </w:tc>
        <w:tc>
          <w:tcPr>
            <w:tcW w:w="1168" w:type="dxa"/>
          </w:tcPr>
          <w:p w:rsidR="00456673" w:rsidRDefault="00456673">
            <w:pPr>
              <w:pStyle w:val="TableParagraph"/>
              <w:ind w:left="10"/>
              <w:jc w:val="center"/>
              <w:rPr>
                <w:sz w:val="17"/>
              </w:rPr>
            </w:pPr>
            <w:r>
              <w:rPr>
                <w:color w:val="333333"/>
                <w:sz w:val="17"/>
              </w:rPr>
              <w:t>/</w:t>
            </w:r>
          </w:p>
        </w:tc>
        <w:tc>
          <w:tcPr>
            <w:tcW w:w="2675" w:type="dxa"/>
          </w:tcPr>
          <w:p w:rsidR="00456673" w:rsidRDefault="00456673">
            <w:pPr>
              <w:pStyle w:val="TableParagraph"/>
              <w:ind w:left="71"/>
              <w:rPr>
                <w:sz w:val="17"/>
              </w:rPr>
            </w:pPr>
            <w:r>
              <w:rPr>
                <w:color w:val="333333"/>
                <w:sz w:val="17"/>
              </w:rPr>
              <w:t>/</w:t>
            </w:r>
          </w:p>
        </w:tc>
      </w:tr>
      <w:tr w:rsidR="00456673">
        <w:trPr>
          <w:trHeight w:val="1324"/>
        </w:trPr>
        <w:tc>
          <w:tcPr>
            <w:tcW w:w="614" w:type="dxa"/>
          </w:tcPr>
          <w:p w:rsidR="00456673" w:rsidRDefault="00456673">
            <w:pPr>
              <w:pStyle w:val="TableParagraph"/>
              <w:ind w:left="63" w:right="50"/>
              <w:jc w:val="center"/>
              <w:rPr>
                <w:sz w:val="17"/>
              </w:rPr>
            </w:pPr>
            <w:r>
              <w:rPr>
                <w:color w:val="333333"/>
                <w:sz w:val="17"/>
              </w:rPr>
              <w:t>1.7.</w:t>
            </w:r>
          </w:p>
        </w:tc>
        <w:tc>
          <w:tcPr>
            <w:tcW w:w="2986" w:type="dxa"/>
          </w:tcPr>
          <w:p w:rsidR="00456673" w:rsidRDefault="00456673">
            <w:pPr>
              <w:pStyle w:val="TableParagraph"/>
              <w:ind w:left="434" w:right="136" w:hanging="265"/>
              <w:rPr>
                <w:sz w:val="17"/>
              </w:rPr>
            </w:pPr>
            <w:r>
              <w:rPr>
                <w:color w:val="333333"/>
                <w:sz w:val="17"/>
              </w:rPr>
              <w:t>Neuropathia cum ataxia hereditaria (Barthel indeks manji od 80)</w:t>
            </w:r>
          </w:p>
        </w:tc>
        <w:tc>
          <w:tcPr>
            <w:tcW w:w="1040" w:type="dxa"/>
          </w:tcPr>
          <w:p w:rsidR="00456673" w:rsidRDefault="00456673">
            <w:pPr>
              <w:pStyle w:val="TableParagraph"/>
              <w:ind w:left="259" w:right="247"/>
              <w:jc w:val="center"/>
              <w:rPr>
                <w:sz w:val="17"/>
              </w:rPr>
            </w:pPr>
            <w:r>
              <w:rPr>
                <w:color w:val="333333"/>
                <w:sz w:val="17"/>
              </w:rPr>
              <w:t>G60.2</w:t>
            </w:r>
          </w:p>
        </w:tc>
        <w:tc>
          <w:tcPr>
            <w:tcW w:w="3356" w:type="dxa"/>
          </w:tcPr>
          <w:p w:rsidR="00456673" w:rsidRDefault="00456673">
            <w:pPr>
              <w:pStyle w:val="TableParagraph"/>
              <w:numPr>
                <w:ilvl w:val="0"/>
                <w:numId w:val="38"/>
              </w:numPr>
              <w:tabs>
                <w:tab w:val="left" w:pos="180"/>
              </w:tabs>
              <w:spacing w:line="195" w:lineRule="exact"/>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38"/>
              </w:numPr>
              <w:tabs>
                <w:tab w:val="left" w:pos="180"/>
              </w:tabs>
              <w:spacing w:before="0"/>
              <w:ind w:right="86" w:firstLine="0"/>
              <w:rPr>
                <w:sz w:val="17"/>
              </w:rPr>
            </w:pPr>
            <w:r>
              <w:rPr>
                <w:color w:val="333333"/>
                <w:sz w:val="17"/>
              </w:rPr>
              <w:t>mišljenje 2 lekara: specijaliste neurologije i specijaliste fizikalne</w:t>
            </w:r>
            <w:r>
              <w:rPr>
                <w:color w:val="333333"/>
                <w:spacing w:val="-22"/>
                <w:sz w:val="17"/>
              </w:rPr>
              <w:t xml:space="preserve"> </w:t>
            </w:r>
            <w:r>
              <w:rPr>
                <w:color w:val="333333"/>
                <w:sz w:val="17"/>
              </w:rPr>
              <w:t>medicine i rehabilitacije koje nije starije od 6 meseci Navedena medicinska dokumentacija obavezno sadrži podatke o</w:t>
            </w:r>
            <w:r>
              <w:rPr>
                <w:color w:val="333333"/>
                <w:spacing w:val="-13"/>
                <w:sz w:val="17"/>
              </w:rPr>
              <w:t xml:space="preserve"> </w:t>
            </w:r>
            <w:r>
              <w:rPr>
                <w:color w:val="333333"/>
                <w:sz w:val="17"/>
              </w:rPr>
              <w:t>neurološkom</w:t>
            </w:r>
          </w:p>
        </w:tc>
        <w:tc>
          <w:tcPr>
            <w:tcW w:w="1138" w:type="dxa"/>
          </w:tcPr>
          <w:p w:rsidR="00456673" w:rsidRDefault="00456673">
            <w:pPr>
              <w:pStyle w:val="TableParagraph"/>
              <w:ind w:left="83" w:right="71"/>
              <w:jc w:val="center"/>
              <w:rPr>
                <w:sz w:val="17"/>
              </w:rPr>
            </w:pPr>
            <w:r>
              <w:rPr>
                <w:color w:val="333333"/>
                <w:sz w:val="17"/>
              </w:rPr>
              <w:t>6 meseci</w:t>
            </w:r>
          </w:p>
        </w:tc>
        <w:tc>
          <w:tcPr>
            <w:tcW w:w="1222" w:type="dxa"/>
          </w:tcPr>
          <w:p w:rsidR="00456673" w:rsidRDefault="00456673">
            <w:pPr>
              <w:pStyle w:val="TableParagraph"/>
              <w:ind w:left="116" w:right="103"/>
              <w:jc w:val="center"/>
              <w:rPr>
                <w:sz w:val="17"/>
              </w:rPr>
            </w:pPr>
            <w:r>
              <w:rPr>
                <w:color w:val="333333"/>
                <w:sz w:val="17"/>
              </w:rPr>
              <w:t>3 meseca</w:t>
            </w:r>
          </w:p>
        </w:tc>
        <w:tc>
          <w:tcPr>
            <w:tcW w:w="1191" w:type="dxa"/>
          </w:tcPr>
          <w:p w:rsidR="00456673" w:rsidRDefault="00456673">
            <w:pPr>
              <w:pStyle w:val="TableParagraph"/>
              <w:ind w:left="332"/>
              <w:rPr>
                <w:sz w:val="17"/>
              </w:rPr>
            </w:pPr>
            <w:r>
              <w:rPr>
                <w:color w:val="333333"/>
                <w:sz w:val="17"/>
              </w:rPr>
              <w:t>21 dan</w:t>
            </w:r>
          </w:p>
        </w:tc>
        <w:tc>
          <w:tcPr>
            <w:tcW w:w="1168" w:type="dxa"/>
          </w:tcPr>
          <w:p w:rsidR="00456673" w:rsidRDefault="00456673">
            <w:pPr>
              <w:pStyle w:val="TableParagraph"/>
              <w:ind w:left="10"/>
              <w:jc w:val="center"/>
              <w:rPr>
                <w:sz w:val="17"/>
              </w:rPr>
            </w:pPr>
            <w:r>
              <w:rPr>
                <w:color w:val="333333"/>
                <w:sz w:val="17"/>
              </w:rPr>
              <w:t>/</w:t>
            </w:r>
          </w:p>
        </w:tc>
        <w:tc>
          <w:tcPr>
            <w:tcW w:w="2675" w:type="dxa"/>
          </w:tcPr>
          <w:p w:rsidR="00456673" w:rsidRDefault="00456673">
            <w:pPr>
              <w:pStyle w:val="TableParagraph"/>
              <w:ind w:left="71" w:right="149"/>
              <w:rPr>
                <w:sz w:val="17"/>
              </w:rPr>
            </w:pPr>
            <w:r>
              <w:rPr>
                <w:color w:val="333333"/>
                <w:sz w:val="17"/>
              </w:rPr>
              <w:t>Nakon isteka roka od 12 meseci od završetka prethodnog korišćenja produžene rehabilitacije</w:t>
            </w:r>
          </w:p>
        </w:tc>
      </w:tr>
    </w:tbl>
    <w:p w:rsidR="00456673" w:rsidRDefault="00456673">
      <w:pPr>
        <w:rPr>
          <w:sz w:val="17"/>
        </w:rPr>
        <w:sectPr w:rsidR="00456673">
          <w:pgSz w:w="16840" w:h="11910" w:orient="landscape"/>
          <w:pgMar w:top="720" w:right="420" w:bottom="280" w:left="740" w:header="720" w:footer="720" w:gutter="0"/>
          <w:cols w:space="720"/>
        </w:sectPr>
      </w:pPr>
    </w:p>
    <w:tbl>
      <w:tblPr>
        <w:tblW w:w="0" w:type="auto"/>
        <w:tblInd w:w="167"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left w:w="0" w:type="dxa"/>
          <w:right w:w="0" w:type="dxa"/>
        </w:tblCellMar>
        <w:tblLook w:val="01E0"/>
      </w:tblPr>
      <w:tblGrid>
        <w:gridCol w:w="614"/>
        <w:gridCol w:w="2986"/>
        <w:gridCol w:w="1040"/>
        <w:gridCol w:w="3356"/>
        <w:gridCol w:w="1138"/>
        <w:gridCol w:w="1222"/>
        <w:gridCol w:w="1191"/>
        <w:gridCol w:w="1168"/>
        <w:gridCol w:w="2675"/>
      </w:tblGrid>
      <w:tr w:rsidR="00456673">
        <w:trPr>
          <w:trHeight w:val="691"/>
        </w:trPr>
        <w:tc>
          <w:tcPr>
            <w:tcW w:w="614" w:type="dxa"/>
          </w:tcPr>
          <w:p w:rsidR="00456673" w:rsidRDefault="00456673">
            <w:pPr>
              <w:pStyle w:val="TableParagraph"/>
              <w:spacing w:before="0"/>
              <w:rPr>
                <w:rFonts w:ascii="Times New Roman"/>
                <w:sz w:val="16"/>
              </w:rPr>
            </w:pPr>
          </w:p>
        </w:tc>
        <w:tc>
          <w:tcPr>
            <w:tcW w:w="2986" w:type="dxa"/>
          </w:tcPr>
          <w:p w:rsidR="00456673" w:rsidRDefault="00456673">
            <w:pPr>
              <w:pStyle w:val="TableParagraph"/>
              <w:spacing w:before="0"/>
              <w:rPr>
                <w:rFonts w:ascii="Times New Roman"/>
                <w:sz w:val="16"/>
              </w:rPr>
            </w:pPr>
          </w:p>
        </w:tc>
        <w:tc>
          <w:tcPr>
            <w:tcW w:w="1040" w:type="dxa"/>
          </w:tcPr>
          <w:p w:rsidR="00456673" w:rsidRDefault="00456673">
            <w:pPr>
              <w:pStyle w:val="TableParagraph"/>
              <w:spacing w:before="0"/>
              <w:rPr>
                <w:rFonts w:ascii="Times New Roman"/>
                <w:sz w:val="16"/>
              </w:rPr>
            </w:pPr>
          </w:p>
        </w:tc>
        <w:tc>
          <w:tcPr>
            <w:tcW w:w="3356" w:type="dxa"/>
          </w:tcPr>
          <w:p w:rsidR="00456673" w:rsidRDefault="00456673">
            <w:pPr>
              <w:pStyle w:val="TableParagraph"/>
              <w:ind w:left="74" w:right="223"/>
              <w:rPr>
                <w:sz w:val="17"/>
              </w:rPr>
            </w:pPr>
            <w:r>
              <w:rPr>
                <w:color w:val="333333"/>
                <w:sz w:val="17"/>
              </w:rPr>
              <w:t>nalazu uz Barthel indeks koji je manji od 80</w:t>
            </w:r>
          </w:p>
        </w:tc>
        <w:tc>
          <w:tcPr>
            <w:tcW w:w="1138" w:type="dxa"/>
          </w:tcPr>
          <w:p w:rsidR="00456673" w:rsidRDefault="00456673">
            <w:pPr>
              <w:pStyle w:val="TableParagraph"/>
              <w:spacing w:before="0"/>
              <w:rPr>
                <w:rFonts w:ascii="Times New Roman"/>
                <w:sz w:val="16"/>
              </w:rPr>
            </w:pPr>
          </w:p>
        </w:tc>
        <w:tc>
          <w:tcPr>
            <w:tcW w:w="1222" w:type="dxa"/>
          </w:tcPr>
          <w:p w:rsidR="00456673" w:rsidRDefault="00456673">
            <w:pPr>
              <w:pStyle w:val="TableParagraph"/>
              <w:spacing w:before="0"/>
              <w:rPr>
                <w:rFonts w:ascii="Times New Roman"/>
                <w:sz w:val="16"/>
              </w:rPr>
            </w:pPr>
          </w:p>
        </w:tc>
        <w:tc>
          <w:tcPr>
            <w:tcW w:w="1191" w:type="dxa"/>
          </w:tcPr>
          <w:p w:rsidR="00456673" w:rsidRDefault="00456673">
            <w:pPr>
              <w:pStyle w:val="TableParagraph"/>
              <w:spacing w:before="0"/>
              <w:rPr>
                <w:rFonts w:ascii="Times New Roman"/>
                <w:sz w:val="16"/>
              </w:rPr>
            </w:pPr>
          </w:p>
        </w:tc>
        <w:tc>
          <w:tcPr>
            <w:tcW w:w="1168" w:type="dxa"/>
          </w:tcPr>
          <w:p w:rsidR="00456673" w:rsidRDefault="00456673">
            <w:pPr>
              <w:pStyle w:val="TableParagraph"/>
              <w:spacing w:before="0"/>
              <w:rPr>
                <w:rFonts w:ascii="Times New Roman"/>
                <w:sz w:val="16"/>
              </w:rPr>
            </w:pPr>
          </w:p>
        </w:tc>
        <w:tc>
          <w:tcPr>
            <w:tcW w:w="2675" w:type="dxa"/>
          </w:tcPr>
          <w:p w:rsidR="00456673" w:rsidRDefault="00456673">
            <w:pPr>
              <w:pStyle w:val="TableParagraph"/>
              <w:spacing w:before="0"/>
              <w:rPr>
                <w:rFonts w:ascii="Times New Roman"/>
                <w:sz w:val="16"/>
              </w:rPr>
            </w:pPr>
          </w:p>
        </w:tc>
      </w:tr>
      <w:tr w:rsidR="00456673">
        <w:trPr>
          <w:trHeight w:val="2058"/>
        </w:trPr>
        <w:tc>
          <w:tcPr>
            <w:tcW w:w="614" w:type="dxa"/>
          </w:tcPr>
          <w:p w:rsidR="00456673" w:rsidRDefault="00456673">
            <w:pPr>
              <w:pStyle w:val="TableParagraph"/>
              <w:ind w:left="165"/>
              <w:rPr>
                <w:sz w:val="17"/>
              </w:rPr>
            </w:pPr>
            <w:r>
              <w:rPr>
                <w:color w:val="333333"/>
                <w:sz w:val="17"/>
              </w:rPr>
              <w:t>1.8.</w:t>
            </w:r>
          </w:p>
        </w:tc>
        <w:tc>
          <w:tcPr>
            <w:tcW w:w="2986" w:type="dxa"/>
          </w:tcPr>
          <w:p w:rsidR="00456673" w:rsidRDefault="00456673">
            <w:pPr>
              <w:pStyle w:val="TableParagraph"/>
              <w:ind w:left="98" w:right="87"/>
              <w:jc w:val="center"/>
              <w:rPr>
                <w:sz w:val="17"/>
              </w:rPr>
            </w:pPr>
            <w:r>
              <w:rPr>
                <w:color w:val="333333"/>
                <w:sz w:val="17"/>
              </w:rPr>
              <w:t>Polyneuropathiae inflammatoriae aliae (Hronična inflamatorna demijelizaciona polineuropatija sa Barthel indeksom manjim od 80)</w:t>
            </w:r>
          </w:p>
        </w:tc>
        <w:tc>
          <w:tcPr>
            <w:tcW w:w="1040" w:type="dxa"/>
          </w:tcPr>
          <w:p w:rsidR="00456673" w:rsidRDefault="00456673">
            <w:pPr>
              <w:pStyle w:val="TableParagraph"/>
              <w:ind w:right="270"/>
              <w:jc w:val="right"/>
              <w:rPr>
                <w:sz w:val="17"/>
              </w:rPr>
            </w:pPr>
            <w:r>
              <w:rPr>
                <w:color w:val="333333"/>
                <w:sz w:val="17"/>
              </w:rPr>
              <w:t>G61.8</w:t>
            </w:r>
          </w:p>
        </w:tc>
        <w:tc>
          <w:tcPr>
            <w:tcW w:w="3356" w:type="dxa"/>
          </w:tcPr>
          <w:p w:rsidR="00456673" w:rsidRDefault="00456673">
            <w:pPr>
              <w:pStyle w:val="TableParagraph"/>
              <w:numPr>
                <w:ilvl w:val="0"/>
                <w:numId w:val="37"/>
              </w:numPr>
              <w:tabs>
                <w:tab w:val="left" w:pos="180"/>
              </w:tabs>
              <w:spacing w:line="195" w:lineRule="exact"/>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37"/>
              </w:numPr>
              <w:tabs>
                <w:tab w:val="left" w:pos="180"/>
              </w:tabs>
              <w:spacing w:before="0"/>
              <w:ind w:right="86" w:firstLine="0"/>
              <w:rPr>
                <w:sz w:val="17"/>
              </w:rPr>
            </w:pPr>
            <w:r>
              <w:rPr>
                <w:color w:val="333333"/>
                <w:sz w:val="17"/>
              </w:rPr>
              <w:t>mišljenje 2 lekara: specijaliste neurologije i specijaliste fizikalne</w:t>
            </w:r>
            <w:r>
              <w:rPr>
                <w:color w:val="333333"/>
                <w:spacing w:val="-22"/>
                <w:sz w:val="17"/>
              </w:rPr>
              <w:t xml:space="preserve"> </w:t>
            </w:r>
            <w:r>
              <w:rPr>
                <w:color w:val="333333"/>
                <w:sz w:val="17"/>
              </w:rPr>
              <w:t>medicine i rehabilitacije koje nije starije od 6 meseci.</w:t>
            </w:r>
          </w:p>
          <w:p w:rsidR="00456673" w:rsidRDefault="00456673">
            <w:pPr>
              <w:pStyle w:val="TableParagraph"/>
              <w:spacing w:before="0"/>
              <w:ind w:left="74" w:right="194"/>
              <w:rPr>
                <w:sz w:val="17"/>
              </w:rPr>
            </w:pPr>
            <w:r>
              <w:rPr>
                <w:color w:val="333333"/>
                <w:sz w:val="17"/>
              </w:rPr>
              <w:t>Navedena medicinska dokumentacija obavezno sadrži podatke o neurološkom nalazu uz Barthel indeks koji je manji od 80</w:t>
            </w:r>
          </w:p>
        </w:tc>
        <w:tc>
          <w:tcPr>
            <w:tcW w:w="1138" w:type="dxa"/>
          </w:tcPr>
          <w:p w:rsidR="00456673" w:rsidRDefault="00456673">
            <w:pPr>
              <w:pStyle w:val="TableParagraph"/>
              <w:ind w:left="79" w:right="72"/>
              <w:jc w:val="center"/>
              <w:rPr>
                <w:sz w:val="17"/>
              </w:rPr>
            </w:pPr>
            <w:r>
              <w:rPr>
                <w:color w:val="333333"/>
                <w:sz w:val="17"/>
              </w:rPr>
              <w:t>6 meseci</w:t>
            </w:r>
          </w:p>
        </w:tc>
        <w:tc>
          <w:tcPr>
            <w:tcW w:w="1222" w:type="dxa"/>
          </w:tcPr>
          <w:p w:rsidR="00456673" w:rsidRDefault="00456673">
            <w:pPr>
              <w:pStyle w:val="TableParagraph"/>
              <w:ind w:left="116" w:right="103"/>
              <w:jc w:val="center"/>
              <w:rPr>
                <w:sz w:val="17"/>
              </w:rPr>
            </w:pPr>
            <w:r>
              <w:rPr>
                <w:color w:val="333333"/>
                <w:sz w:val="17"/>
              </w:rPr>
              <w:t>3 meseca</w:t>
            </w:r>
          </w:p>
        </w:tc>
        <w:tc>
          <w:tcPr>
            <w:tcW w:w="1191" w:type="dxa"/>
          </w:tcPr>
          <w:p w:rsidR="00456673" w:rsidRDefault="00456673">
            <w:pPr>
              <w:pStyle w:val="TableParagraph"/>
              <w:ind w:left="332"/>
              <w:rPr>
                <w:sz w:val="17"/>
              </w:rPr>
            </w:pPr>
            <w:r>
              <w:rPr>
                <w:color w:val="333333"/>
                <w:sz w:val="17"/>
              </w:rPr>
              <w:t>21 dan</w:t>
            </w:r>
          </w:p>
        </w:tc>
        <w:tc>
          <w:tcPr>
            <w:tcW w:w="1168" w:type="dxa"/>
          </w:tcPr>
          <w:p w:rsidR="00456673" w:rsidRDefault="00456673">
            <w:pPr>
              <w:pStyle w:val="TableParagraph"/>
              <w:ind w:left="10"/>
              <w:jc w:val="center"/>
              <w:rPr>
                <w:sz w:val="17"/>
              </w:rPr>
            </w:pPr>
            <w:r>
              <w:rPr>
                <w:color w:val="333333"/>
                <w:sz w:val="17"/>
              </w:rPr>
              <w:t>/</w:t>
            </w:r>
          </w:p>
        </w:tc>
        <w:tc>
          <w:tcPr>
            <w:tcW w:w="2675" w:type="dxa"/>
          </w:tcPr>
          <w:p w:rsidR="00456673" w:rsidRDefault="00456673">
            <w:pPr>
              <w:pStyle w:val="TableParagraph"/>
              <w:ind w:left="71" w:right="149"/>
              <w:rPr>
                <w:sz w:val="17"/>
              </w:rPr>
            </w:pPr>
            <w:r>
              <w:rPr>
                <w:color w:val="333333"/>
                <w:sz w:val="17"/>
              </w:rPr>
              <w:t>Nakon isteka roka od 12 meseci od završetka prethodnog korišćenja produžene rehabilitacije</w:t>
            </w:r>
          </w:p>
        </w:tc>
      </w:tr>
      <w:tr w:rsidR="00456673">
        <w:trPr>
          <w:trHeight w:val="1084"/>
        </w:trPr>
        <w:tc>
          <w:tcPr>
            <w:tcW w:w="614" w:type="dxa"/>
          </w:tcPr>
          <w:p w:rsidR="00456673" w:rsidRDefault="00456673">
            <w:pPr>
              <w:pStyle w:val="TableParagraph"/>
              <w:ind w:left="165"/>
              <w:rPr>
                <w:sz w:val="17"/>
              </w:rPr>
            </w:pPr>
            <w:r>
              <w:rPr>
                <w:color w:val="333333"/>
                <w:sz w:val="17"/>
              </w:rPr>
              <w:t>1.9.</w:t>
            </w:r>
          </w:p>
        </w:tc>
        <w:tc>
          <w:tcPr>
            <w:tcW w:w="2986" w:type="dxa"/>
          </w:tcPr>
          <w:p w:rsidR="00456673" w:rsidRDefault="00456673">
            <w:pPr>
              <w:pStyle w:val="TableParagraph"/>
              <w:ind w:left="756" w:right="208" w:hanging="517"/>
              <w:rPr>
                <w:sz w:val="17"/>
              </w:rPr>
            </w:pPr>
            <w:r>
              <w:rPr>
                <w:color w:val="333333"/>
                <w:sz w:val="17"/>
              </w:rPr>
              <w:t>Syndroma Guillain-Barre (Barthel indeks manji od 80)</w:t>
            </w:r>
          </w:p>
        </w:tc>
        <w:tc>
          <w:tcPr>
            <w:tcW w:w="1040" w:type="dxa"/>
          </w:tcPr>
          <w:p w:rsidR="00456673" w:rsidRDefault="00456673">
            <w:pPr>
              <w:pStyle w:val="TableParagraph"/>
              <w:ind w:right="270"/>
              <w:jc w:val="right"/>
              <w:rPr>
                <w:sz w:val="17"/>
              </w:rPr>
            </w:pPr>
            <w:r>
              <w:rPr>
                <w:color w:val="333333"/>
                <w:sz w:val="17"/>
              </w:rPr>
              <w:t>G61.0</w:t>
            </w:r>
          </w:p>
        </w:tc>
        <w:tc>
          <w:tcPr>
            <w:tcW w:w="3356" w:type="dxa"/>
          </w:tcPr>
          <w:p w:rsidR="00456673" w:rsidRDefault="00456673">
            <w:pPr>
              <w:pStyle w:val="TableParagraph"/>
              <w:ind w:left="74"/>
              <w:rPr>
                <w:sz w:val="17"/>
              </w:rPr>
            </w:pPr>
            <w:r>
              <w:rPr>
                <w:color w:val="333333"/>
                <w:sz w:val="17"/>
              </w:rPr>
              <w:t>- Otpusna lista ne starija od mesec dana Otpusna lista obavezno sadrži podatke o neurološkom nalazu uz Barthel indeks koji je manji od 80</w:t>
            </w:r>
          </w:p>
        </w:tc>
        <w:tc>
          <w:tcPr>
            <w:tcW w:w="1138" w:type="dxa"/>
          </w:tcPr>
          <w:p w:rsidR="00456673" w:rsidRDefault="00456673">
            <w:pPr>
              <w:pStyle w:val="TableParagraph"/>
              <w:ind w:left="83" w:right="72"/>
              <w:jc w:val="center"/>
              <w:rPr>
                <w:sz w:val="17"/>
              </w:rPr>
            </w:pPr>
            <w:r>
              <w:rPr>
                <w:color w:val="333333"/>
                <w:sz w:val="17"/>
              </w:rPr>
              <w:t>mesec dana</w:t>
            </w:r>
          </w:p>
        </w:tc>
        <w:tc>
          <w:tcPr>
            <w:tcW w:w="1222" w:type="dxa"/>
          </w:tcPr>
          <w:p w:rsidR="00456673" w:rsidRDefault="00456673">
            <w:pPr>
              <w:pStyle w:val="TableParagraph"/>
              <w:ind w:left="116" w:right="103"/>
              <w:jc w:val="center"/>
              <w:rPr>
                <w:sz w:val="17"/>
              </w:rPr>
            </w:pPr>
            <w:r>
              <w:rPr>
                <w:color w:val="333333"/>
                <w:sz w:val="17"/>
              </w:rPr>
              <w:t>mesec dana</w:t>
            </w:r>
          </w:p>
        </w:tc>
        <w:tc>
          <w:tcPr>
            <w:tcW w:w="1191" w:type="dxa"/>
          </w:tcPr>
          <w:p w:rsidR="00456673" w:rsidRDefault="00456673">
            <w:pPr>
              <w:pStyle w:val="TableParagraph"/>
              <w:ind w:left="286"/>
              <w:rPr>
                <w:sz w:val="17"/>
              </w:rPr>
            </w:pPr>
            <w:r>
              <w:rPr>
                <w:color w:val="333333"/>
                <w:sz w:val="17"/>
              </w:rPr>
              <w:t>30 dana</w:t>
            </w:r>
          </w:p>
        </w:tc>
        <w:tc>
          <w:tcPr>
            <w:tcW w:w="1168" w:type="dxa"/>
          </w:tcPr>
          <w:p w:rsidR="00456673" w:rsidRDefault="00456673">
            <w:pPr>
              <w:pStyle w:val="TableParagraph"/>
              <w:ind w:left="87" w:right="79"/>
              <w:jc w:val="center"/>
              <w:rPr>
                <w:sz w:val="17"/>
              </w:rPr>
            </w:pPr>
            <w:r>
              <w:rPr>
                <w:color w:val="333333"/>
                <w:sz w:val="17"/>
              </w:rPr>
              <w:t>30 dana</w:t>
            </w:r>
          </w:p>
        </w:tc>
        <w:tc>
          <w:tcPr>
            <w:tcW w:w="2675" w:type="dxa"/>
          </w:tcPr>
          <w:p w:rsidR="00456673" w:rsidRDefault="00456673">
            <w:pPr>
              <w:pStyle w:val="TableParagraph"/>
              <w:ind w:left="71"/>
              <w:rPr>
                <w:sz w:val="17"/>
              </w:rPr>
            </w:pPr>
            <w:r>
              <w:rPr>
                <w:color w:val="333333"/>
                <w:sz w:val="17"/>
              </w:rPr>
              <w:t>/</w:t>
            </w:r>
          </w:p>
        </w:tc>
      </w:tr>
      <w:tr w:rsidR="00456673">
        <w:trPr>
          <w:trHeight w:val="2253"/>
        </w:trPr>
        <w:tc>
          <w:tcPr>
            <w:tcW w:w="614" w:type="dxa"/>
          </w:tcPr>
          <w:p w:rsidR="00456673" w:rsidRDefault="00456673">
            <w:pPr>
              <w:pStyle w:val="TableParagraph"/>
              <w:spacing w:before="66"/>
              <w:ind w:left="119"/>
              <w:rPr>
                <w:sz w:val="17"/>
              </w:rPr>
            </w:pPr>
            <w:r>
              <w:rPr>
                <w:color w:val="333333"/>
                <w:sz w:val="17"/>
              </w:rPr>
              <w:t>1.10.</w:t>
            </w:r>
          </w:p>
        </w:tc>
        <w:tc>
          <w:tcPr>
            <w:tcW w:w="2986" w:type="dxa"/>
          </w:tcPr>
          <w:p w:rsidR="00456673" w:rsidRDefault="00456673">
            <w:pPr>
              <w:pStyle w:val="TableParagraph"/>
              <w:spacing w:before="66"/>
              <w:ind w:left="82" w:right="69"/>
              <w:jc w:val="center"/>
              <w:rPr>
                <w:sz w:val="17"/>
              </w:rPr>
            </w:pPr>
            <w:r>
              <w:rPr>
                <w:color w:val="333333"/>
                <w:sz w:val="17"/>
              </w:rPr>
              <w:t>Polyneuropathia inflammatoria, non specificata (samo za Multifokalnu motornu neuropatiju sa</w:t>
            </w:r>
          </w:p>
          <w:p w:rsidR="00456673" w:rsidRDefault="00456673">
            <w:pPr>
              <w:pStyle w:val="TableParagraph"/>
              <w:spacing w:before="0" w:line="195" w:lineRule="exact"/>
              <w:ind w:left="82" w:right="69"/>
              <w:jc w:val="center"/>
              <w:rPr>
                <w:sz w:val="17"/>
              </w:rPr>
            </w:pPr>
            <w:r>
              <w:rPr>
                <w:color w:val="333333"/>
                <w:sz w:val="17"/>
              </w:rPr>
              <w:t>MMT manjim od 4)</w:t>
            </w:r>
          </w:p>
        </w:tc>
        <w:tc>
          <w:tcPr>
            <w:tcW w:w="1040" w:type="dxa"/>
          </w:tcPr>
          <w:p w:rsidR="00456673" w:rsidRDefault="00456673">
            <w:pPr>
              <w:pStyle w:val="TableParagraph"/>
              <w:spacing w:before="66"/>
              <w:ind w:right="270"/>
              <w:jc w:val="right"/>
              <w:rPr>
                <w:sz w:val="17"/>
              </w:rPr>
            </w:pPr>
            <w:r>
              <w:rPr>
                <w:color w:val="333333"/>
                <w:sz w:val="17"/>
              </w:rPr>
              <w:t>G61.9</w:t>
            </w:r>
          </w:p>
        </w:tc>
        <w:tc>
          <w:tcPr>
            <w:tcW w:w="3356" w:type="dxa"/>
          </w:tcPr>
          <w:p w:rsidR="00456673" w:rsidRDefault="00456673">
            <w:pPr>
              <w:pStyle w:val="TableParagraph"/>
              <w:numPr>
                <w:ilvl w:val="0"/>
                <w:numId w:val="36"/>
              </w:numPr>
              <w:tabs>
                <w:tab w:val="left" w:pos="180"/>
              </w:tabs>
              <w:spacing w:before="66" w:line="195" w:lineRule="exact"/>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36"/>
              </w:numPr>
              <w:tabs>
                <w:tab w:val="left" w:pos="180"/>
              </w:tabs>
              <w:spacing w:before="0"/>
              <w:ind w:right="86" w:firstLine="0"/>
              <w:rPr>
                <w:sz w:val="17"/>
              </w:rPr>
            </w:pPr>
            <w:r>
              <w:rPr>
                <w:color w:val="333333"/>
                <w:sz w:val="17"/>
              </w:rPr>
              <w:t>mišljenje 2 lekara: specijaliste neurologije i specijaliste fizikalne</w:t>
            </w:r>
            <w:r>
              <w:rPr>
                <w:color w:val="333333"/>
                <w:spacing w:val="-22"/>
                <w:sz w:val="17"/>
              </w:rPr>
              <w:t xml:space="preserve"> </w:t>
            </w:r>
            <w:r>
              <w:rPr>
                <w:color w:val="333333"/>
                <w:sz w:val="17"/>
              </w:rPr>
              <w:t>medicine i rehabilitacije koje nije starije od 6 meseci.</w:t>
            </w:r>
          </w:p>
          <w:p w:rsidR="00456673" w:rsidRDefault="00456673">
            <w:pPr>
              <w:pStyle w:val="TableParagraph"/>
              <w:spacing w:before="0"/>
              <w:ind w:left="74" w:right="81"/>
              <w:rPr>
                <w:sz w:val="17"/>
              </w:rPr>
            </w:pPr>
            <w:r>
              <w:rPr>
                <w:color w:val="333333"/>
                <w:sz w:val="17"/>
              </w:rPr>
              <w:t>Navedena medicinska dokumentacija obavezno sadrži podatke o neurološkom nalazu uz pozitivan EMNG nalaz i MMT koji je manji od 4 za mišićne grupe zahvaćene bolešću</w:t>
            </w:r>
          </w:p>
        </w:tc>
        <w:tc>
          <w:tcPr>
            <w:tcW w:w="1138" w:type="dxa"/>
          </w:tcPr>
          <w:p w:rsidR="00456673" w:rsidRDefault="00456673">
            <w:pPr>
              <w:pStyle w:val="TableParagraph"/>
              <w:spacing w:before="66"/>
              <w:ind w:left="79" w:right="72"/>
              <w:jc w:val="center"/>
              <w:rPr>
                <w:sz w:val="17"/>
              </w:rPr>
            </w:pPr>
            <w:r>
              <w:rPr>
                <w:color w:val="333333"/>
                <w:sz w:val="17"/>
              </w:rPr>
              <w:t>6 meseci</w:t>
            </w:r>
          </w:p>
        </w:tc>
        <w:tc>
          <w:tcPr>
            <w:tcW w:w="1222" w:type="dxa"/>
          </w:tcPr>
          <w:p w:rsidR="00456673" w:rsidRDefault="00456673">
            <w:pPr>
              <w:pStyle w:val="TableParagraph"/>
              <w:spacing w:before="66"/>
              <w:ind w:left="116" w:right="103"/>
              <w:jc w:val="center"/>
              <w:rPr>
                <w:sz w:val="17"/>
              </w:rPr>
            </w:pPr>
            <w:r>
              <w:rPr>
                <w:color w:val="333333"/>
                <w:sz w:val="17"/>
              </w:rPr>
              <w:t>3 meseca</w:t>
            </w:r>
          </w:p>
        </w:tc>
        <w:tc>
          <w:tcPr>
            <w:tcW w:w="1191" w:type="dxa"/>
          </w:tcPr>
          <w:p w:rsidR="00456673" w:rsidRDefault="00456673">
            <w:pPr>
              <w:pStyle w:val="TableParagraph"/>
              <w:spacing w:before="66"/>
              <w:ind w:left="332"/>
              <w:rPr>
                <w:sz w:val="17"/>
              </w:rPr>
            </w:pPr>
            <w:r>
              <w:rPr>
                <w:color w:val="333333"/>
                <w:sz w:val="17"/>
              </w:rPr>
              <w:t>21 dan</w:t>
            </w:r>
          </w:p>
        </w:tc>
        <w:tc>
          <w:tcPr>
            <w:tcW w:w="1168" w:type="dxa"/>
          </w:tcPr>
          <w:p w:rsidR="00456673" w:rsidRDefault="00456673">
            <w:pPr>
              <w:pStyle w:val="TableParagraph"/>
              <w:spacing w:before="66"/>
              <w:ind w:left="10"/>
              <w:jc w:val="center"/>
              <w:rPr>
                <w:sz w:val="17"/>
              </w:rPr>
            </w:pPr>
            <w:r>
              <w:rPr>
                <w:color w:val="333333"/>
                <w:sz w:val="17"/>
              </w:rPr>
              <w:t>/</w:t>
            </w:r>
          </w:p>
        </w:tc>
        <w:tc>
          <w:tcPr>
            <w:tcW w:w="2675" w:type="dxa"/>
          </w:tcPr>
          <w:p w:rsidR="00456673" w:rsidRDefault="00456673">
            <w:pPr>
              <w:pStyle w:val="TableParagraph"/>
              <w:spacing w:before="66"/>
              <w:ind w:left="71" w:right="149"/>
              <w:rPr>
                <w:sz w:val="17"/>
              </w:rPr>
            </w:pPr>
            <w:r>
              <w:rPr>
                <w:color w:val="333333"/>
                <w:sz w:val="17"/>
              </w:rPr>
              <w:t>Nakon isteka roka od 12 meseci od završetka prethodnog korišćenja produžene rehabilitacije</w:t>
            </w:r>
          </w:p>
        </w:tc>
      </w:tr>
      <w:tr w:rsidR="00456673">
        <w:trPr>
          <w:trHeight w:val="1864"/>
        </w:trPr>
        <w:tc>
          <w:tcPr>
            <w:tcW w:w="614" w:type="dxa"/>
          </w:tcPr>
          <w:p w:rsidR="00456673" w:rsidRDefault="00456673">
            <w:pPr>
              <w:pStyle w:val="TableParagraph"/>
              <w:ind w:left="119"/>
              <w:rPr>
                <w:sz w:val="17"/>
              </w:rPr>
            </w:pPr>
            <w:r>
              <w:rPr>
                <w:color w:val="333333"/>
                <w:sz w:val="17"/>
              </w:rPr>
              <w:t>1.11.</w:t>
            </w:r>
          </w:p>
        </w:tc>
        <w:tc>
          <w:tcPr>
            <w:tcW w:w="2986" w:type="dxa"/>
          </w:tcPr>
          <w:p w:rsidR="00456673" w:rsidRDefault="00456673">
            <w:pPr>
              <w:pStyle w:val="TableParagraph"/>
              <w:ind w:left="82" w:right="69"/>
              <w:jc w:val="center"/>
              <w:rPr>
                <w:sz w:val="17"/>
              </w:rPr>
            </w:pPr>
            <w:r>
              <w:rPr>
                <w:color w:val="333333"/>
                <w:sz w:val="17"/>
              </w:rPr>
              <w:t>Dystrophia musculorum samo sa teškim funkcionalnim ispadima (Barthel indeks manji od 80)</w:t>
            </w:r>
          </w:p>
        </w:tc>
        <w:tc>
          <w:tcPr>
            <w:tcW w:w="1040" w:type="dxa"/>
          </w:tcPr>
          <w:p w:rsidR="00456673" w:rsidRDefault="00456673">
            <w:pPr>
              <w:pStyle w:val="TableParagraph"/>
              <w:ind w:right="270"/>
              <w:jc w:val="right"/>
              <w:rPr>
                <w:sz w:val="17"/>
              </w:rPr>
            </w:pPr>
            <w:r>
              <w:rPr>
                <w:color w:val="333333"/>
                <w:sz w:val="17"/>
              </w:rPr>
              <w:t>G71.0</w:t>
            </w:r>
          </w:p>
        </w:tc>
        <w:tc>
          <w:tcPr>
            <w:tcW w:w="3356" w:type="dxa"/>
          </w:tcPr>
          <w:p w:rsidR="00456673" w:rsidRDefault="00456673">
            <w:pPr>
              <w:pStyle w:val="TableParagraph"/>
              <w:numPr>
                <w:ilvl w:val="0"/>
                <w:numId w:val="35"/>
              </w:numPr>
              <w:tabs>
                <w:tab w:val="left" w:pos="180"/>
              </w:tabs>
              <w:spacing w:line="195" w:lineRule="exact"/>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35"/>
              </w:numPr>
              <w:tabs>
                <w:tab w:val="left" w:pos="180"/>
              </w:tabs>
              <w:spacing w:before="0"/>
              <w:ind w:right="86" w:firstLine="0"/>
              <w:rPr>
                <w:sz w:val="17"/>
              </w:rPr>
            </w:pPr>
            <w:r>
              <w:rPr>
                <w:color w:val="333333"/>
                <w:sz w:val="17"/>
              </w:rPr>
              <w:t>mišljenje 2 lekara: specijaliste neurologije i specijaliste fizikalne</w:t>
            </w:r>
            <w:r>
              <w:rPr>
                <w:color w:val="333333"/>
                <w:spacing w:val="-22"/>
                <w:sz w:val="17"/>
              </w:rPr>
              <w:t xml:space="preserve"> </w:t>
            </w:r>
            <w:r>
              <w:rPr>
                <w:color w:val="333333"/>
                <w:sz w:val="17"/>
              </w:rPr>
              <w:t>medicine i rehabilitacije koje nije starije od 6 meseci Navedena medicinska dokumentacija obavezno sadrži podatke o neurološkom nalazu uz Barthel indeks koji je manji od 80</w:t>
            </w:r>
          </w:p>
        </w:tc>
        <w:tc>
          <w:tcPr>
            <w:tcW w:w="1138" w:type="dxa"/>
          </w:tcPr>
          <w:p w:rsidR="00456673" w:rsidRDefault="00456673">
            <w:pPr>
              <w:pStyle w:val="TableParagraph"/>
              <w:ind w:left="79" w:right="72"/>
              <w:jc w:val="center"/>
              <w:rPr>
                <w:sz w:val="17"/>
              </w:rPr>
            </w:pPr>
            <w:r>
              <w:rPr>
                <w:color w:val="333333"/>
                <w:sz w:val="17"/>
              </w:rPr>
              <w:t>6 meseci</w:t>
            </w:r>
          </w:p>
        </w:tc>
        <w:tc>
          <w:tcPr>
            <w:tcW w:w="1222" w:type="dxa"/>
          </w:tcPr>
          <w:p w:rsidR="00456673" w:rsidRDefault="00456673">
            <w:pPr>
              <w:pStyle w:val="TableParagraph"/>
              <w:ind w:left="116" w:right="103"/>
              <w:jc w:val="center"/>
              <w:rPr>
                <w:sz w:val="17"/>
              </w:rPr>
            </w:pPr>
            <w:r>
              <w:rPr>
                <w:color w:val="333333"/>
                <w:sz w:val="17"/>
              </w:rPr>
              <w:t>3 meseca</w:t>
            </w:r>
          </w:p>
        </w:tc>
        <w:tc>
          <w:tcPr>
            <w:tcW w:w="1191" w:type="dxa"/>
          </w:tcPr>
          <w:p w:rsidR="00456673" w:rsidRDefault="00456673">
            <w:pPr>
              <w:pStyle w:val="TableParagraph"/>
              <w:ind w:left="332"/>
              <w:rPr>
                <w:sz w:val="17"/>
              </w:rPr>
            </w:pPr>
            <w:r>
              <w:rPr>
                <w:color w:val="333333"/>
                <w:sz w:val="17"/>
              </w:rPr>
              <w:t>21 dan</w:t>
            </w:r>
          </w:p>
        </w:tc>
        <w:tc>
          <w:tcPr>
            <w:tcW w:w="1168" w:type="dxa"/>
          </w:tcPr>
          <w:p w:rsidR="00456673" w:rsidRDefault="00456673">
            <w:pPr>
              <w:pStyle w:val="TableParagraph"/>
              <w:ind w:left="10"/>
              <w:jc w:val="center"/>
              <w:rPr>
                <w:sz w:val="17"/>
              </w:rPr>
            </w:pPr>
            <w:r>
              <w:rPr>
                <w:color w:val="333333"/>
                <w:sz w:val="17"/>
              </w:rPr>
              <w:t>/</w:t>
            </w:r>
          </w:p>
        </w:tc>
        <w:tc>
          <w:tcPr>
            <w:tcW w:w="2675" w:type="dxa"/>
          </w:tcPr>
          <w:p w:rsidR="00456673" w:rsidRDefault="00456673">
            <w:pPr>
              <w:pStyle w:val="TableParagraph"/>
              <w:ind w:left="71" w:right="149"/>
              <w:rPr>
                <w:sz w:val="17"/>
              </w:rPr>
            </w:pPr>
            <w:r>
              <w:rPr>
                <w:color w:val="333333"/>
                <w:sz w:val="17"/>
              </w:rPr>
              <w:t>Nakon isteka roka od 12 meseci od završetka prethodnog korišćenja produžene rehabilitacije</w:t>
            </w:r>
          </w:p>
        </w:tc>
      </w:tr>
      <w:tr w:rsidR="00456673">
        <w:trPr>
          <w:trHeight w:val="2061"/>
        </w:trPr>
        <w:tc>
          <w:tcPr>
            <w:tcW w:w="614" w:type="dxa"/>
          </w:tcPr>
          <w:p w:rsidR="00456673" w:rsidRDefault="00456673">
            <w:pPr>
              <w:pStyle w:val="TableParagraph"/>
              <w:ind w:left="119"/>
              <w:rPr>
                <w:sz w:val="17"/>
              </w:rPr>
            </w:pPr>
            <w:r>
              <w:rPr>
                <w:color w:val="333333"/>
                <w:sz w:val="17"/>
              </w:rPr>
              <w:t>1.12.</w:t>
            </w:r>
          </w:p>
        </w:tc>
        <w:tc>
          <w:tcPr>
            <w:tcW w:w="2986" w:type="dxa"/>
          </w:tcPr>
          <w:p w:rsidR="00456673" w:rsidRDefault="00456673">
            <w:pPr>
              <w:pStyle w:val="TableParagraph"/>
              <w:ind w:left="269" w:right="255" w:hanging="3"/>
              <w:jc w:val="center"/>
              <w:rPr>
                <w:sz w:val="17"/>
              </w:rPr>
            </w:pPr>
            <w:r>
              <w:rPr>
                <w:color w:val="333333"/>
                <w:sz w:val="17"/>
              </w:rPr>
              <w:t>Disordines myotonici (samo za Dystrophia myotonica sa</w:t>
            </w:r>
            <w:r>
              <w:rPr>
                <w:color w:val="333333"/>
                <w:spacing w:val="-16"/>
                <w:sz w:val="17"/>
              </w:rPr>
              <w:t xml:space="preserve"> </w:t>
            </w:r>
            <w:r>
              <w:rPr>
                <w:color w:val="333333"/>
                <w:sz w:val="17"/>
              </w:rPr>
              <w:t>Barthel indeksom manjim od</w:t>
            </w:r>
            <w:r>
              <w:rPr>
                <w:color w:val="333333"/>
                <w:spacing w:val="-5"/>
                <w:sz w:val="17"/>
              </w:rPr>
              <w:t xml:space="preserve"> </w:t>
            </w:r>
            <w:r>
              <w:rPr>
                <w:color w:val="333333"/>
                <w:sz w:val="17"/>
              </w:rPr>
              <w:t>80)</w:t>
            </w:r>
          </w:p>
        </w:tc>
        <w:tc>
          <w:tcPr>
            <w:tcW w:w="1040" w:type="dxa"/>
          </w:tcPr>
          <w:p w:rsidR="00456673" w:rsidRDefault="00456673">
            <w:pPr>
              <w:pStyle w:val="TableParagraph"/>
              <w:ind w:right="270"/>
              <w:jc w:val="right"/>
              <w:rPr>
                <w:sz w:val="17"/>
              </w:rPr>
            </w:pPr>
            <w:r>
              <w:rPr>
                <w:color w:val="333333"/>
                <w:sz w:val="17"/>
              </w:rPr>
              <w:t>G71.1</w:t>
            </w:r>
          </w:p>
        </w:tc>
        <w:tc>
          <w:tcPr>
            <w:tcW w:w="3356" w:type="dxa"/>
          </w:tcPr>
          <w:p w:rsidR="00456673" w:rsidRDefault="00456673">
            <w:pPr>
              <w:pStyle w:val="TableParagraph"/>
              <w:numPr>
                <w:ilvl w:val="0"/>
                <w:numId w:val="34"/>
              </w:numPr>
              <w:tabs>
                <w:tab w:val="left" w:pos="180"/>
              </w:tabs>
              <w:spacing w:line="195" w:lineRule="exact"/>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34"/>
              </w:numPr>
              <w:tabs>
                <w:tab w:val="left" w:pos="180"/>
              </w:tabs>
              <w:spacing w:before="0"/>
              <w:ind w:right="86" w:firstLine="0"/>
              <w:rPr>
                <w:sz w:val="17"/>
              </w:rPr>
            </w:pPr>
            <w:r>
              <w:rPr>
                <w:color w:val="333333"/>
                <w:sz w:val="17"/>
              </w:rPr>
              <w:t>mišljenje 2 lekara: specijaliste neurologije i specijaliste fizikalne</w:t>
            </w:r>
            <w:r>
              <w:rPr>
                <w:color w:val="333333"/>
                <w:spacing w:val="-22"/>
                <w:sz w:val="17"/>
              </w:rPr>
              <w:t xml:space="preserve"> </w:t>
            </w:r>
            <w:r>
              <w:rPr>
                <w:color w:val="333333"/>
                <w:sz w:val="17"/>
              </w:rPr>
              <w:t>medicine i rehabilitacije koje nije starije od 6 meseci.</w:t>
            </w:r>
          </w:p>
          <w:p w:rsidR="00456673" w:rsidRDefault="00456673">
            <w:pPr>
              <w:pStyle w:val="TableParagraph"/>
              <w:spacing w:before="0"/>
              <w:ind w:left="74" w:right="81"/>
              <w:rPr>
                <w:sz w:val="17"/>
              </w:rPr>
            </w:pPr>
            <w:r>
              <w:rPr>
                <w:color w:val="333333"/>
                <w:sz w:val="17"/>
              </w:rPr>
              <w:t>Navedena medicinska dokumentacija obavezno sadrži podatke o neurološkom nalazu uz Barthel indeks koji je manji od 80</w:t>
            </w:r>
          </w:p>
        </w:tc>
        <w:tc>
          <w:tcPr>
            <w:tcW w:w="1138" w:type="dxa"/>
          </w:tcPr>
          <w:p w:rsidR="00456673" w:rsidRDefault="00456673">
            <w:pPr>
              <w:pStyle w:val="TableParagraph"/>
              <w:ind w:left="79" w:right="72"/>
              <w:jc w:val="center"/>
              <w:rPr>
                <w:sz w:val="17"/>
              </w:rPr>
            </w:pPr>
            <w:r>
              <w:rPr>
                <w:color w:val="333333"/>
                <w:sz w:val="17"/>
              </w:rPr>
              <w:t>6 meseci</w:t>
            </w:r>
          </w:p>
        </w:tc>
        <w:tc>
          <w:tcPr>
            <w:tcW w:w="1222" w:type="dxa"/>
          </w:tcPr>
          <w:p w:rsidR="00456673" w:rsidRDefault="00456673">
            <w:pPr>
              <w:pStyle w:val="TableParagraph"/>
              <w:ind w:left="116" w:right="103"/>
              <w:jc w:val="center"/>
              <w:rPr>
                <w:sz w:val="17"/>
              </w:rPr>
            </w:pPr>
            <w:r>
              <w:rPr>
                <w:color w:val="333333"/>
                <w:sz w:val="17"/>
              </w:rPr>
              <w:t>3 meseca</w:t>
            </w:r>
          </w:p>
        </w:tc>
        <w:tc>
          <w:tcPr>
            <w:tcW w:w="1191" w:type="dxa"/>
          </w:tcPr>
          <w:p w:rsidR="00456673" w:rsidRDefault="00456673">
            <w:pPr>
              <w:pStyle w:val="TableParagraph"/>
              <w:ind w:left="332"/>
              <w:rPr>
                <w:sz w:val="17"/>
              </w:rPr>
            </w:pPr>
            <w:r>
              <w:rPr>
                <w:color w:val="333333"/>
                <w:sz w:val="17"/>
              </w:rPr>
              <w:t>21 dan</w:t>
            </w:r>
          </w:p>
        </w:tc>
        <w:tc>
          <w:tcPr>
            <w:tcW w:w="1168" w:type="dxa"/>
          </w:tcPr>
          <w:p w:rsidR="00456673" w:rsidRDefault="00456673">
            <w:pPr>
              <w:pStyle w:val="TableParagraph"/>
              <w:ind w:left="10"/>
              <w:jc w:val="center"/>
              <w:rPr>
                <w:sz w:val="17"/>
              </w:rPr>
            </w:pPr>
            <w:r>
              <w:rPr>
                <w:color w:val="333333"/>
                <w:sz w:val="17"/>
              </w:rPr>
              <w:t>/</w:t>
            </w:r>
          </w:p>
        </w:tc>
        <w:tc>
          <w:tcPr>
            <w:tcW w:w="2675" w:type="dxa"/>
          </w:tcPr>
          <w:p w:rsidR="00456673" w:rsidRDefault="00456673">
            <w:pPr>
              <w:pStyle w:val="TableParagraph"/>
              <w:ind w:left="71" w:right="149"/>
              <w:rPr>
                <w:sz w:val="17"/>
              </w:rPr>
            </w:pPr>
            <w:r>
              <w:rPr>
                <w:color w:val="333333"/>
                <w:sz w:val="17"/>
              </w:rPr>
              <w:t>Nakon isteka roka od 12 meseci od završetka prethodnog korišćenja produžene rehabilitacije</w:t>
            </w:r>
          </w:p>
        </w:tc>
      </w:tr>
    </w:tbl>
    <w:p w:rsidR="00456673" w:rsidRDefault="00456673">
      <w:pPr>
        <w:rPr>
          <w:sz w:val="17"/>
        </w:rPr>
        <w:sectPr w:rsidR="00456673">
          <w:pgSz w:w="16840" w:h="11910" w:orient="landscape"/>
          <w:pgMar w:top="720" w:right="420" w:bottom="280" w:left="740" w:header="720" w:footer="720" w:gutter="0"/>
          <w:cols w:space="720"/>
        </w:sectPr>
      </w:pPr>
    </w:p>
    <w:tbl>
      <w:tblPr>
        <w:tblW w:w="0" w:type="auto"/>
        <w:tblInd w:w="167"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left w:w="0" w:type="dxa"/>
          <w:right w:w="0" w:type="dxa"/>
        </w:tblCellMar>
        <w:tblLook w:val="01E0"/>
      </w:tblPr>
      <w:tblGrid>
        <w:gridCol w:w="614"/>
        <w:gridCol w:w="2986"/>
        <w:gridCol w:w="1040"/>
        <w:gridCol w:w="3356"/>
        <w:gridCol w:w="1138"/>
        <w:gridCol w:w="1222"/>
        <w:gridCol w:w="1191"/>
        <w:gridCol w:w="1168"/>
        <w:gridCol w:w="2675"/>
      </w:tblGrid>
      <w:tr w:rsidR="00456673">
        <w:trPr>
          <w:trHeight w:val="1279"/>
        </w:trPr>
        <w:tc>
          <w:tcPr>
            <w:tcW w:w="614" w:type="dxa"/>
            <w:vMerge w:val="restart"/>
          </w:tcPr>
          <w:p w:rsidR="00456673" w:rsidRDefault="00456673">
            <w:pPr>
              <w:pStyle w:val="TableParagraph"/>
              <w:ind w:left="119"/>
              <w:rPr>
                <w:sz w:val="17"/>
              </w:rPr>
            </w:pPr>
            <w:r>
              <w:rPr>
                <w:color w:val="333333"/>
                <w:sz w:val="17"/>
              </w:rPr>
              <w:t>1.13.</w:t>
            </w:r>
          </w:p>
        </w:tc>
        <w:tc>
          <w:tcPr>
            <w:tcW w:w="2986" w:type="dxa"/>
          </w:tcPr>
          <w:p w:rsidR="00456673" w:rsidRDefault="00456673">
            <w:pPr>
              <w:pStyle w:val="TableParagraph"/>
              <w:spacing w:line="195" w:lineRule="exact"/>
              <w:ind w:left="81" w:right="70"/>
              <w:jc w:val="center"/>
              <w:rPr>
                <w:sz w:val="17"/>
              </w:rPr>
            </w:pPr>
            <w:r>
              <w:rPr>
                <w:color w:val="333333"/>
                <w:sz w:val="17"/>
              </w:rPr>
              <w:t>a)</w:t>
            </w:r>
          </w:p>
          <w:p w:rsidR="00456673" w:rsidRDefault="00456673">
            <w:pPr>
              <w:pStyle w:val="TableParagraph"/>
              <w:spacing w:before="0"/>
              <w:ind w:left="102" w:right="87"/>
              <w:jc w:val="center"/>
              <w:rPr>
                <w:sz w:val="17"/>
              </w:rPr>
            </w:pPr>
            <w:r>
              <w:rPr>
                <w:color w:val="333333"/>
                <w:sz w:val="17"/>
              </w:rPr>
              <w:t>Paralysis cerebralis infantilis za uzrast do 18 godina</w:t>
            </w:r>
          </w:p>
        </w:tc>
        <w:tc>
          <w:tcPr>
            <w:tcW w:w="1040" w:type="dxa"/>
          </w:tcPr>
          <w:p w:rsidR="00456673" w:rsidRDefault="00456673">
            <w:pPr>
              <w:pStyle w:val="TableParagraph"/>
              <w:ind w:right="342"/>
              <w:jc w:val="right"/>
              <w:rPr>
                <w:sz w:val="17"/>
              </w:rPr>
            </w:pPr>
            <w:r>
              <w:rPr>
                <w:color w:val="333333"/>
                <w:sz w:val="17"/>
              </w:rPr>
              <w:t>G80</w:t>
            </w:r>
          </w:p>
        </w:tc>
        <w:tc>
          <w:tcPr>
            <w:tcW w:w="3356" w:type="dxa"/>
          </w:tcPr>
          <w:p w:rsidR="00456673" w:rsidRDefault="00456673">
            <w:pPr>
              <w:pStyle w:val="TableParagraph"/>
              <w:numPr>
                <w:ilvl w:val="0"/>
                <w:numId w:val="33"/>
              </w:numPr>
              <w:tabs>
                <w:tab w:val="left" w:pos="180"/>
              </w:tabs>
              <w:spacing w:line="195" w:lineRule="exact"/>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33"/>
              </w:numPr>
              <w:tabs>
                <w:tab w:val="left" w:pos="180"/>
              </w:tabs>
              <w:spacing w:before="0"/>
              <w:ind w:right="175" w:firstLine="0"/>
              <w:rPr>
                <w:sz w:val="17"/>
              </w:rPr>
            </w:pPr>
            <w:r>
              <w:rPr>
                <w:color w:val="333333"/>
                <w:sz w:val="17"/>
              </w:rPr>
              <w:t>mišljenje 2 lekara: specijaliste neurologije ili neurohirurgije i specijaliste fizikalne medicine i rehabilitacije koje nije starije od 6</w:t>
            </w:r>
            <w:r>
              <w:rPr>
                <w:color w:val="333333"/>
                <w:spacing w:val="-4"/>
                <w:sz w:val="17"/>
              </w:rPr>
              <w:t xml:space="preserve"> </w:t>
            </w:r>
            <w:r>
              <w:rPr>
                <w:color w:val="333333"/>
                <w:sz w:val="17"/>
              </w:rPr>
              <w:t>meseci</w:t>
            </w:r>
          </w:p>
        </w:tc>
        <w:tc>
          <w:tcPr>
            <w:tcW w:w="1138" w:type="dxa"/>
          </w:tcPr>
          <w:p w:rsidR="00456673" w:rsidRDefault="00456673">
            <w:pPr>
              <w:pStyle w:val="TableParagraph"/>
              <w:ind w:left="79" w:right="72"/>
              <w:jc w:val="center"/>
              <w:rPr>
                <w:sz w:val="17"/>
              </w:rPr>
            </w:pPr>
            <w:r>
              <w:rPr>
                <w:color w:val="333333"/>
                <w:sz w:val="17"/>
              </w:rPr>
              <w:t>6 meseci</w:t>
            </w:r>
          </w:p>
        </w:tc>
        <w:tc>
          <w:tcPr>
            <w:tcW w:w="1222" w:type="dxa"/>
          </w:tcPr>
          <w:p w:rsidR="00456673" w:rsidRDefault="00456673">
            <w:pPr>
              <w:pStyle w:val="TableParagraph"/>
              <w:ind w:left="116" w:right="103"/>
              <w:jc w:val="center"/>
              <w:rPr>
                <w:sz w:val="17"/>
              </w:rPr>
            </w:pPr>
            <w:r>
              <w:rPr>
                <w:color w:val="333333"/>
                <w:sz w:val="17"/>
              </w:rPr>
              <w:t>3 meseca</w:t>
            </w:r>
          </w:p>
        </w:tc>
        <w:tc>
          <w:tcPr>
            <w:tcW w:w="1191" w:type="dxa"/>
          </w:tcPr>
          <w:p w:rsidR="00456673" w:rsidRDefault="00456673">
            <w:pPr>
              <w:pStyle w:val="TableParagraph"/>
              <w:ind w:left="332"/>
              <w:rPr>
                <w:sz w:val="17"/>
              </w:rPr>
            </w:pPr>
            <w:r>
              <w:rPr>
                <w:color w:val="333333"/>
                <w:sz w:val="17"/>
              </w:rPr>
              <w:t>21 dan</w:t>
            </w:r>
          </w:p>
        </w:tc>
        <w:tc>
          <w:tcPr>
            <w:tcW w:w="1168" w:type="dxa"/>
          </w:tcPr>
          <w:p w:rsidR="00456673" w:rsidRDefault="00456673">
            <w:pPr>
              <w:pStyle w:val="TableParagraph"/>
              <w:ind w:left="10"/>
              <w:jc w:val="center"/>
              <w:rPr>
                <w:sz w:val="17"/>
              </w:rPr>
            </w:pPr>
            <w:r>
              <w:rPr>
                <w:color w:val="333333"/>
                <w:sz w:val="17"/>
              </w:rPr>
              <w:t>/</w:t>
            </w:r>
          </w:p>
        </w:tc>
        <w:tc>
          <w:tcPr>
            <w:tcW w:w="2675" w:type="dxa"/>
          </w:tcPr>
          <w:p w:rsidR="00456673" w:rsidRDefault="00456673">
            <w:pPr>
              <w:pStyle w:val="TableParagraph"/>
              <w:ind w:left="71" w:right="149"/>
              <w:rPr>
                <w:sz w:val="17"/>
              </w:rPr>
            </w:pPr>
            <w:r>
              <w:rPr>
                <w:color w:val="333333"/>
                <w:sz w:val="17"/>
              </w:rPr>
              <w:t>Jednom u svakoj kalendarskoj godini</w:t>
            </w:r>
          </w:p>
        </w:tc>
      </w:tr>
      <w:tr w:rsidR="00456673">
        <w:trPr>
          <w:trHeight w:val="1470"/>
        </w:trPr>
        <w:tc>
          <w:tcPr>
            <w:tcW w:w="614" w:type="dxa"/>
            <w:vMerge/>
            <w:tcBorders>
              <w:top w:val="nil"/>
            </w:tcBorders>
          </w:tcPr>
          <w:p w:rsidR="00456673" w:rsidRDefault="00456673">
            <w:pPr>
              <w:rPr>
                <w:sz w:val="2"/>
                <w:szCs w:val="2"/>
              </w:rPr>
            </w:pPr>
          </w:p>
        </w:tc>
        <w:tc>
          <w:tcPr>
            <w:tcW w:w="2986" w:type="dxa"/>
          </w:tcPr>
          <w:p w:rsidR="00456673" w:rsidRDefault="00456673">
            <w:pPr>
              <w:pStyle w:val="TableParagraph"/>
              <w:spacing w:before="66" w:line="195" w:lineRule="exact"/>
              <w:ind w:left="81" w:right="70"/>
              <w:jc w:val="center"/>
              <w:rPr>
                <w:sz w:val="17"/>
              </w:rPr>
            </w:pPr>
            <w:r>
              <w:rPr>
                <w:color w:val="333333"/>
                <w:sz w:val="17"/>
              </w:rPr>
              <w:t>b)</w:t>
            </w:r>
          </w:p>
          <w:p w:rsidR="00456673" w:rsidRDefault="00456673">
            <w:pPr>
              <w:pStyle w:val="TableParagraph"/>
              <w:spacing w:before="0"/>
              <w:ind w:left="146" w:right="134" w:firstLine="2"/>
              <w:jc w:val="center"/>
              <w:rPr>
                <w:sz w:val="17"/>
              </w:rPr>
            </w:pPr>
            <w:r>
              <w:rPr>
                <w:color w:val="333333"/>
                <w:sz w:val="17"/>
              </w:rPr>
              <w:t>Paralysis cerebralis infantilis za uzrast preko 18 godina (kojima je dijagnoza bolesti postavljena do</w:t>
            </w:r>
            <w:r>
              <w:rPr>
                <w:color w:val="333333"/>
                <w:spacing w:val="-20"/>
                <w:sz w:val="17"/>
              </w:rPr>
              <w:t xml:space="preserve"> </w:t>
            </w:r>
            <w:r>
              <w:rPr>
                <w:color w:val="333333"/>
                <w:sz w:val="17"/>
              </w:rPr>
              <w:t>18. godine, a samo posle korektivne operacije)</w:t>
            </w:r>
          </w:p>
        </w:tc>
        <w:tc>
          <w:tcPr>
            <w:tcW w:w="1040" w:type="dxa"/>
          </w:tcPr>
          <w:p w:rsidR="00456673" w:rsidRDefault="00456673">
            <w:pPr>
              <w:pStyle w:val="TableParagraph"/>
              <w:spacing w:before="66"/>
              <w:ind w:right="342"/>
              <w:jc w:val="right"/>
              <w:rPr>
                <w:sz w:val="17"/>
              </w:rPr>
            </w:pPr>
            <w:r>
              <w:rPr>
                <w:color w:val="333333"/>
                <w:sz w:val="17"/>
              </w:rPr>
              <w:t>G80</w:t>
            </w:r>
          </w:p>
        </w:tc>
        <w:tc>
          <w:tcPr>
            <w:tcW w:w="3356" w:type="dxa"/>
          </w:tcPr>
          <w:p w:rsidR="00456673" w:rsidRDefault="00456673">
            <w:pPr>
              <w:pStyle w:val="TableParagraph"/>
              <w:spacing w:before="66"/>
              <w:ind w:left="74"/>
              <w:rPr>
                <w:sz w:val="17"/>
              </w:rPr>
            </w:pPr>
            <w:r>
              <w:rPr>
                <w:color w:val="333333"/>
                <w:sz w:val="17"/>
              </w:rPr>
              <w:t>- Otpusna lista ne starija od 6 meseci</w:t>
            </w:r>
          </w:p>
        </w:tc>
        <w:tc>
          <w:tcPr>
            <w:tcW w:w="1138" w:type="dxa"/>
          </w:tcPr>
          <w:p w:rsidR="00456673" w:rsidRDefault="00456673">
            <w:pPr>
              <w:pStyle w:val="TableParagraph"/>
              <w:spacing w:before="66"/>
              <w:ind w:left="79" w:right="72"/>
              <w:jc w:val="center"/>
              <w:rPr>
                <w:sz w:val="17"/>
              </w:rPr>
            </w:pPr>
            <w:r>
              <w:rPr>
                <w:color w:val="333333"/>
                <w:sz w:val="17"/>
              </w:rPr>
              <w:t>6 meseci</w:t>
            </w:r>
          </w:p>
        </w:tc>
        <w:tc>
          <w:tcPr>
            <w:tcW w:w="1222" w:type="dxa"/>
          </w:tcPr>
          <w:p w:rsidR="00456673" w:rsidRDefault="00456673">
            <w:pPr>
              <w:pStyle w:val="TableParagraph"/>
              <w:spacing w:before="66"/>
              <w:ind w:left="116" w:right="103"/>
              <w:jc w:val="center"/>
              <w:rPr>
                <w:sz w:val="17"/>
              </w:rPr>
            </w:pPr>
            <w:r>
              <w:rPr>
                <w:color w:val="333333"/>
                <w:sz w:val="17"/>
              </w:rPr>
              <w:t>3 meseca</w:t>
            </w:r>
          </w:p>
        </w:tc>
        <w:tc>
          <w:tcPr>
            <w:tcW w:w="1191" w:type="dxa"/>
          </w:tcPr>
          <w:p w:rsidR="00456673" w:rsidRDefault="00456673">
            <w:pPr>
              <w:pStyle w:val="TableParagraph"/>
              <w:spacing w:before="66"/>
              <w:ind w:left="332"/>
              <w:rPr>
                <w:sz w:val="17"/>
              </w:rPr>
            </w:pPr>
            <w:r>
              <w:rPr>
                <w:color w:val="333333"/>
                <w:sz w:val="17"/>
              </w:rPr>
              <w:t>21 dan</w:t>
            </w:r>
          </w:p>
        </w:tc>
        <w:tc>
          <w:tcPr>
            <w:tcW w:w="1168" w:type="dxa"/>
          </w:tcPr>
          <w:p w:rsidR="00456673" w:rsidRDefault="00456673">
            <w:pPr>
              <w:pStyle w:val="TableParagraph"/>
              <w:spacing w:before="66"/>
              <w:ind w:left="10"/>
              <w:jc w:val="center"/>
              <w:rPr>
                <w:sz w:val="17"/>
              </w:rPr>
            </w:pPr>
            <w:r>
              <w:rPr>
                <w:color w:val="333333"/>
                <w:sz w:val="17"/>
              </w:rPr>
              <w:t>/</w:t>
            </w:r>
          </w:p>
        </w:tc>
        <w:tc>
          <w:tcPr>
            <w:tcW w:w="2675" w:type="dxa"/>
          </w:tcPr>
          <w:p w:rsidR="00456673" w:rsidRDefault="00456673">
            <w:pPr>
              <w:pStyle w:val="TableParagraph"/>
              <w:spacing w:before="66"/>
              <w:ind w:left="71"/>
              <w:rPr>
                <w:sz w:val="17"/>
              </w:rPr>
            </w:pPr>
            <w:r>
              <w:rPr>
                <w:color w:val="333333"/>
                <w:sz w:val="17"/>
              </w:rPr>
              <w:t>/</w:t>
            </w:r>
          </w:p>
        </w:tc>
      </w:tr>
      <w:tr w:rsidR="00456673">
        <w:trPr>
          <w:trHeight w:val="3429"/>
        </w:trPr>
        <w:tc>
          <w:tcPr>
            <w:tcW w:w="614" w:type="dxa"/>
          </w:tcPr>
          <w:p w:rsidR="00456673" w:rsidRDefault="00456673">
            <w:pPr>
              <w:pStyle w:val="TableParagraph"/>
              <w:ind w:right="101"/>
              <w:jc w:val="right"/>
              <w:rPr>
                <w:sz w:val="17"/>
              </w:rPr>
            </w:pPr>
            <w:r>
              <w:rPr>
                <w:color w:val="333333"/>
                <w:sz w:val="17"/>
              </w:rPr>
              <w:t>1.14.</w:t>
            </w:r>
          </w:p>
        </w:tc>
        <w:tc>
          <w:tcPr>
            <w:tcW w:w="2986" w:type="dxa"/>
          </w:tcPr>
          <w:p w:rsidR="00456673" w:rsidRDefault="00456673">
            <w:pPr>
              <w:pStyle w:val="TableParagraph"/>
              <w:ind w:left="254" w:right="240" w:hanging="1"/>
              <w:jc w:val="center"/>
              <w:rPr>
                <w:sz w:val="17"/>
              </w:rPr>
            </w:pPr>
            <w:r>
              <w:rPr>
                <w:color w:val="333333"/>
                <w:sz w:val="17"/>
              </w:rPr>
              <w:t>Hemiplegia flaccida Hemiplegia spastica (hemiplegija ili teška hemipareza sa Barthel indeksom manjim od 80), kao posledica:</w:t>
            </w:r>
          </w:p>
          <w:p w:rsidR="00456673" w:rsidRDefault="00456673">
            <w:pPr>
              <w:pStyle w:val="TableParagraph"/>
              <w:spacing w:before="1" w:line="195" w:lineRule="exact"/>
              <w:ind w:left="454"/>
              <w:rPr>
                <w:sz w:val="17"/>
              </w:rPr>
            </w:pPr>
            <w:r>
              <w:rPr>
                <w:color w:val="333333"/>
                <w:sz w:val="17"/>
              </w:rPr>
              <w:t>- Haemorrhagia cerebri I 61</w:t>
            </w:r>
          </w:p>
          <w:p w:rsidR="00456673" w:rsidRDefault="00456673">
            <w:pPr>
              <w:pStyle w:val="TableParagraph"/>
              <w:spacing w:before="0" w:line="195" w:lineRule="exact"/>
              <w:ind w:left="665"/>
              <w:rPr>
                <w:sz w:val="17"/>
              </w:rPr>
            </w:pPr>
            <w:r>
              <w:rPr>
                <w:color w:val="333333"/>
                <w:sz w:val="17"/>
              </w:rPr>
              <w:t>- Infarctus cerebri I 63</w:t>
            </w:r>
          </w:p>
          <w:p w:rsidR="00456673" w:rsidRDefault="00456673">
            <w:pPr>
              <w:pStyle w:val="TableParagraph"/>
              <w:numPr>
                <w:ilvl w:val="0"/>
                <w:numId w:val="32"/>
              </w:numPr>
              <w:tabs>
                <w:tab w:val="left" w:pos="248"/>
              </w:tabs>
              <w:spacing w:before="1"/>
              <w:ind w:right="129" w:firstLine="0"/>
              <w:rPr>
                <w:sz w:val="17"/>
              </w:rPr>
            </w:pPr>
            <w:r>
              <w:rPr>
                <w:color w:val="333333"/>
                <w:sz w:val="17"/>
              </w:rPr>
              <w:t>Apoplexio cerebri ut</w:t>
            </w:r>
            <w:r>
              <w:rPr>
                <w:color w:val="333333"/>
                <w:spacing w:val="-21"/>
                <w:sz w:val="17"/>
              </w:rPr>
              <w:t xml:space="preserve"> </w:t>
            </w:r>
            <w:r>
              <w:rPr>
                <w:color w:val="333333"/>
                <w:sz w:val="17"/>
              </w:rPr>
              <w:t>haemorrhagia sive infarctus non specificata I</w:t>
            </w:r>
            <w:r>
              <w:rPr>
                <w:color w:val="333333"/>
                <w:spacing w:val="-10"/>
                <w:sz w:val="17"/>
              </w:rPr>
              <w:t xml:space="preserve"> </w:t>
            </w:r>
            <w:r>
              <w:rPr>
                <w:color w:val="333333"/>
                <w:sz w:val="17"/>
              </w:rPr>
              <w:t>64</w:t>
            </w:r>
          </w:p>
          <w:p w:rsidR="00456673" w:rsidRDefault="00456673">
            <w:pPr>
              <w:pStyle w:val="TableParagraph"/>
              <w:numPr>
                <w:ilvl w:val="0"/>
                <w:numId w:val="32"/>
              </w:numPr>
              <w:tabs>
                <w:tab w:val="left" w:pos="306"/>
              </w:tabs>
              <w:spacing w:before="0"/>
              <w:ind w:left="1171" w:right="183" w:hanging="972"/>
              <w:rPr>
                <w:sz w:val="17"/>
              </w:rPr>
            </w:pPr>
            <w:r>
              <w:rPr>
                <w:color w:val="333333"/>
                <w:sz w:val="17"/>
              </w:rPr>
              <w:t>Posle operacije mozga i</w:t>
            </w:r>
            <w:r>
              <w:rPr>
                <w:color w:val="333333"/>
                <w:spacing w:val="-15"/>
                <w:sz w:val="17"/>
              </w:rPr>
              <w:t xml:space="preserve"> </w:t>
            </w:r>
            <w:r>
              <w:rPr>
                <w:color w:val="333333"/>
                <w:sz w:val="17"/>
              </w:rPr>
              <w:t>kičmene moždine</w:t>
            </w:r>
          </w:p>
          <w:p w:rsidR="00456673" w:rsidRDefault="00456673">
            <w:pPr>
              <w:pStyle w:val="TableParagraph"/>
              <w:spacing w:before="0" w:line="242" w:lineRule="auto"/>
              <w:ind w:left="82" w:right="67"/>
              <w:jc w:val="center"/>
              <w:rPr>
                <w:sz w:val="17"/>
              </w:rPr>
            </w:pPr>
            <w:r>
              <w:rPr>
                <w:color w:val="333333"/>
                <w:sz w:val="17"/>
              </w:rPr>
              <w:t>- Primene hemioterapije kod onkoloških bolesnika</w:t>
            </w:r>
          </w:p>
          <w:p w:rsidR="00456673" w:rsidRDefault="00456673">
            <w:pPr>
              <w:pStyle w:val="TableParagraph"/>
              <w:spacing w:before="0" w:line="242" w:lineRule="auto"/>
              <w:ind w:left="82" w:right="68"/>
              <w:jc w:val="center"/>
              <w:rPr>
                <w:sz w:val="17"/>
              </w:rPr>
            </w:pPr>
            <w:r>
              <w:rPr>
                <w:color w:val="333333"/>
                <w:sz w:val="17"/>
              </w:rPr>
              <w:t>- Nakon inflamatornih oboljenja CNS- a</w:t>
            </w:r>
          </w:p>
          <w:p w:rsidR="00456673" w:rsidRDefault="00456673">
            <w:pPr>
              <w:pStyle w:val="TableParagraph"/>
              <w:spacing w:before="0" w:line="192" w:lineRule="exact"/>
              <w:ind w:left="81" w:right="70"/>
              <w:jc w:val="center"/>
              <w:rPr>
                <w:sz w:val="17"/>
              </w:rPr>
            </w:pPr>
            <w:r>
              <w:rPr>
                <w:color w:val="333333"/>
                <w:sz w:val="17"/>
              </w:rPr>
              <w:t>- Povreda</w:t>
            </w:r>
          </w:p>
          <w:p w:rsidR="00456673" w:rsidRDefault="00456673">
            <w:pPr>
              <w:pStyle w:val="TableParagraph"/>
              <w:spacing w:before="0"/>
              <w:ind w:left="81" w:right="70"/>
              <w:jc w:val="center"/>
              <w:rPr>
                <w:sz w:val="17"/>
              </w:rPr>
            </w:pPr>
            <w:r>
              <w:rPr>
                <w:color w:val="333333"/>
                <w:sz w:val="17"/>
              </w:rPr>
              <w:t>- Kongenitalnih oboljenja</w:t>
            </w:r>
          </w:p>
        </w:tc>
        <w:tc>
          <w:tcPr>
            <w:tcW w:w="1040" w:type="dxa"/>
          </w:tcPr>
          <w:p w:rsidR="00456673" w:rsidRDefault="00456673">
            <w:pPr>
              <w:pStyle w:val="TableParagraph"/>
              <w:spacing w:before="0"/>
              <w:rPr>
                <w:b/>
                <w:sz w:val="18"/>
              </w:rPr>
            </w:pPr>
          </w:p>
          <w:p w:rsidR="00456673" w:rsidRDefault="00456673">
            <w:pPr>
              <w:pStyle w:val="TableParagraph"/>
              <w:spacing w:before="0"/>
              <w:rPr>
                <w:b/>
                <w:sz w:val="18"/>
              </w:rPr>
            </w:pPr>
          </w:p>
          <w:p w:rsidR="00456673" w:rsidRDefault="00456673">
            <w:pPr>
              <w:pStyle w:val="TableParagraph"/>
              <w:spacing w:before="0"/>
              <w:rPr>
                <w:b/>
                <w:sz w:val="18"/>
              </w:rPr>
            </w:pPr>
          </w:p>
          <w:p w:rsidR="00456673" w:rsidRDefault="00456673">
            <w:pPr>
              <w:pStyle w:val="TableParagraph"/>
              <w:spacing w:before="0"/>
              <w:rPr>
                <w:b/>
                <w:sz w:val="18"/>
              </w:rPr>
            </w:pPr>
          </w:p>
          <w:p w:rsidR="00456673" w:rsidRDefault="00456673">
            <w:pPr>
              <w:pStyle w:val="TableParagraph"/>
              <w:spacing w:before="0"/>
              <w:rPr>
                <w:b/>
                <w:sz w:val="18"/>
              </w:rPr>
            </w:pPr>
          </w:p>
          <w:p w:rsidR="00456673" w:rsidRDefault="00456673">
            <w:pPr>
              <w:pStyle w:val="TableParagraph"/>
              <w:spacing w:before="0"/>
              <w:rPr>
                <w:b/>
                <w:sz w:val="18"/>
              </w:rPr>
            </w:pPr>
          </w:p>
          <w:p w:rsidR="00456673" w:rsidRDefault="00456673">
            <w:pPr>
              <w:pStyle w:val="TableParagraph"/>
              <w:spacing w:before="0"/>
              <w:rPr>
                <w:b/>
                <w:sz w:val="17"/>
              </w:rPr>
            </w:pPr>
          </w:p>
          <w:p w:rsidR="00456673" w:rsidRDefault="00456673">
            <w:pPr>
              <w:pStyle w:val="TableParagraph"/>
              <w:spacing w:before="0"/>
              <w:ind w:left="290" w:right="251" w:hanging="3"/>
              <w:rPr>
                <w:sz w:val="17"/>
              </w:rPr>
            </w:pPr>
            <w:r>
              <w:rPr>
                <w:color w:val="333333"/>
                <w:sz w:val="17"/>
              </w:rPr>
              <w:t>G81.0 G81.1</w:t>
            </w:r>
          </w:p>
        </w:tc>
        <w:tc>
          <w:tcPr>
            <w:tcW w:w="3356" w:type="dxa"/>
          </w:tcPr>
          <w:p w:rsidR="00456673" w:rsidRDefault="00456673">
            <w:pPr>
              <w:pStyle w:val="TableParagraph"/>
              <w:numPr>
                <w:ilvl w:val="0"/>
                <w:numId w:val="31"/>
              </w:numPr>
              <w:tabs>
                <w:tab w:val="left" w:pos="180"/>
              </w:tabs>
              <w:spacing w:line="195" w:lineRule="exact"/>
              <w:ind w:firstLine="0"/>
              <w:rPr>
                <w:sz w:val="17"/>
              </w:rPr>
            </w:pPr>
            <w:r>
              <w:rPr>
                <w:color w:val="333333"/>
                <w:sz w:val="17"/>
              </w:rPr>
              <w:t>Otpusna lista ne starija od mesec dana</w:t>
            </w:r>
            <w:r>
              <w:rPr>
                <w:color w:val="333333"/>
                <w:spacing w:val="-20"/>
                <w:sz w:val="17"/>
              </w:rPr>
              <w:t xml:space="preserve"> </w:t>
            </w:r>
            <w:r>
              <w:rPr>
                <w:color w:val="333333"/>
                <w:sz w:val="17"/>
              </w:rPr>
              <w:t>ili</w:t>
            </w:r>
          </w:p>
          <w:p w:rsidR="00456673" w:rsidRDefault="00456673">
            <w:pPr>
              <w:pStyle w:val="TableParagraph"/>
              <w:numPr>
                <w:ilvl w:val="0"/>
                <w:numId w:val="31"/>
              </w:numPr>
              <w:tabs>
                <w:tab w:val="left" w:pos="180"/>
              </w:tabs>
              <w:spacing w:before="0"/>
              <w:ind w:right="94" w:firstLine="0"/>
              <w:rPr>
                <w:sz w:val="17"/>
              </w:rPr>
            </w:pPr>
            <w:r>
              <w:rPr>
                <w:color w:val="333333"/>
                <w:sz w:val="17"/>
              </w:rPr>
              <w:t>Otpusna lista zdravstvene ustanove tercijarnog nivoa o sprovedenoj ranoj rehabilitaciji ne starija od mesec dana Otpusna lista obavezno sadrži podatke o neurološkom nalazu uz Barthel indeks</w:t>
            </w:r>
            <w:r>
              <w:rPr>
                <w:color w:val="333333"/>
                <w:spacing w:val="-22"/>
                <w:sz w:val="17"/>
              </w:rPr>
              <w:t xml:space="preserve"> </w:t>
            </w:r>
            <w:r>
              <w:rPr>
                <w:color w:val="333333"/>
                <w:sz w:val="17"/>
              </w:rPr>
              <w:t>koji je manji od</w:t>
            </w:r>
            <w:r>
              <w:rPr>
                <w:color w:val="333333"/>
                <w:spacing w:val="-1"/>
                <w:sz w:val="17"/>
              </w:rPr>
              <w:t xml:space="preserve"> </w:t>
            </w:r>
            <w:r>
              <w:rPr>
                <w:color w:val="333333"/>
                <w:sz w:val="17"/>
              </w:rPr>
              <w:t>80</w:t>
            </w:r>
          </w:p>
        </w:tc>
        <w:tc>
          <w:tcPr>
            <w:tcW w:w="1138" w:type="dxa"/>
          </w:tcPr>
          <w:p w:rsidR="00456673" w:rsidRDefault="00456673">
            <w:pPr>
              <w:pStyle w:val="TableParagraph"/>
              <w:ind w:left="83" w:right="72"/>
              <w:jc w:val="center"/>
              <w:rPr>
                <w:sz w:val="17"/>
              </w:rPr>
            </w:pPr>
            <w:r>
              <w:rPr>
                <w:color w:val="333333"/>
                <w:sz w:val="17"/>
              </w:rPr>
              <w:t>mesec dana</w:t>
            </w:r>
          </w:p>
        </w:tc>
        <w:tc>
          <w:tcPr>
            <w:tcW w:w="1222" w:type="dxa"/>
          </w:tcPr>
          <w:p w:rsidR="00456673" w:rsidRDefault="00456673">
            <w:pPr>
              <w:pStyle w:val="TableParagraph"/>
              <w:ind w:left="116" w:right="103"/>
              <w:jc w:val="center"/>
              <w:rPr>
                <w:sz w:val="17"/>
              </w:rPr>
            </w:pPr>
            <w:r>
              <w:rPr>
                <w:color w:val="333333"/>
                <w:sz w:val="17"/>
              </w:rPr>
              <w:t>mesec dana</w:t>
            </w:r>
          </w:p>
        </w:tc>
        <w:tc>
          <w:tcPr>
            <w:tcW w:w="1191" w:type="dxa"/>
          </w:tcPr>
          <w:p w:rsidR="00456673" w:rsidRDefault="00456673">
            <w:pPr>
              <w:pStyle w:val="TableParagraph"/>
              <w:ind w:left="286"/>
              <w:rPr>
                <w:sz w:val="17"/>
              </w:rPr>
            </w:pPr>
            <w:r>
              <w:rPr>
                <w:color w:val="333333"/>
                <w:sz w:val="17"/>
              </w:rPr>
              <w:t>45 dana</w:t>
            </w:r>
          </w:p>
        </w:tc>
        <w:tc>
          <w:tcPr>
            <w:tcW w:w="1168" w:type="dxa"/>
          </w:tcPr>
          <w:p w:rsidR="00456673" w:rsidRDefault="00456673">
            <w:pPr>
              <w:pStyle w:val="TableParagraph"/>
              <w:ind w:left="87" w:right="79"/>
              <w:jc w:val="center"/>
              <w:rPr>
                <w:sz w:val="17"/>
              </w:rPr>
            </w:pPr>
            <w:r>
              <w:rPr>
                <w:color w:val="333333"/>
                <w:sz w:val="17"/>
              </w:rPr>
              <w:t>30 dana</w:t>
            </w:r>
          </w:p>
        </w:tc>
        <w:tc>
          <w:tcPr>
            <w:tcW w:w="2675" w:type="dxa"/>
          </w:tcPr>
          <w:p w:rsidR="00456673" w:rsidRDefault="00456673">
            <w:pPr>
              <w:pStyle w:val="TableParagraph"/>
              <w:ind w:left="71"/>
              <w:rPr>
                <w:sz w:val="17"/>
              </w:rPr>
            </w:pPr>
            <w:r>
              <w:rPr>
                <w:color w:val="333333"/>
                <w:sz w:val="17"/>
              </w:rPr>
              <w:t>/</w:t>
            </w:r>
          </w:p>
        </w:tc>
      </w:tr>
      <w:tr w:rsidR="00456673">
        <w:trPr>
          <w:trHeight w:val="3427"/>
        </w:trPr>
        <w:tc>
          <w:tcPr>
            <w:tcW w:w="614" w:type="dxa"/>
          </w:tcPr>
          <w:p w:rsidR="00456673" w:rsidRDefault="00456673">
            <w:pPr>
              <w:pStyle w:val="TableParagraph"/>
              <w:spacing w:before="66"/>
              <w:ind w:right="101"/>
              <w:jc w:val="right"/>
              <w:rPr>
                <w:sz w:val="17"/>
              </w:rPr>
            </w:pPr>
            <w:r>
              <w:rPr>
                <w:color w:val="333333"/>
                <w:sz w:val="17"/>
              </w:rPr>
              <w:t>1.15.</w:t>
            </w:r>
          </w:p>
        </w:tc>
        <w:tc>
          <w:tcPr>
            <w:tcW w:w="2986" w:type="dxa"/>
          </w:tcPr>
          <w:p w:rsidR="00456673" w:rsidRDefault="00456673">
            <w:pPr>
              <w:pStyle w:val="TableParagraph"/>
              <w:spacing w:before="66"/>
              <w:ind w:left="192" w:right="180" w:firstLine="4"/>
              <w:jc w:val="center"/>
              <w:rPr>
                <w:sz w:val="17"/>
              </w:rPr>
            </w:pPr>
            <w:r>
              <w:rPr>
                <w:color w:val="333333"/>
                <w:sz w:val="17"/>
              </w:rPr>
              <w:t>Paraplegia flaccida Paraplegia spastica (paraplegija ili teška parapareza sa MMT manjim od 4), kao posledica:</w:t>
            </w:r>
          </w:p>
          <w:p w:rsidR="00456673" w:rsidRDefault="00456673">
            <w:pPr>
              <w:pStyle w:val="TableParagraph"/>
              <w:spacing w:before="1"/>
              <w:ind w:left="454"/>
              <w:rPr>
                <w:sz w:val="17"/>
              </w:rPr>
            </w:pPr>
            <w:r>
              <w:rPr>
                <w:color w:val="333333"/>
                <w:sz w:val="17"/>
              </w:rPr>
              <w:t>- Haemorrhagia cerebri I 61</w:t>
            </w:r>
          </w:p>
          <w:p w:rsidR="00456673" w:rsidRDefault="00456673">
            <w:pPr>
              <w:pStyle w:val="TableParagraph"/>
              <w:spacing w:before="1"/>
              <w:ind w:left="194" w:right="118" w:firstLine="470"/>
              <w:rPr>
                <w:sz w:val="17"/>
              </w:rPr>
            </w:pPr>
            <w:r>
              <w:rPr>
                <w:color w:val="333333"/>
                <w:sz w:val="17"/>
              </w:rPr>
              <w:t>- Infarctus cerebri I 63 Apoplexio cerebri ut haemorrhagia sive infarctus non specificata I 64</w:t>
            </w:r>
          </w:p>
          <w:p w:rsidR="00456673" w:rsidRDefault="00456673">
            <w:pPr>
              <w:pStyle w:val="TableParagraph"/>
              <w:spacing w:before="0"/>
              <w:ind w:left="1171" w:right="164" w:hanging="973"/>
              <w:rPr>
                <w:sz w:val="17"/>
              </w:rPr>
            </w:pPr>
            <w:r>
              <w:rPr>
                <w:color w:val="333333"/>
                <w:sz w:val="17"/>
              </w:rPr>
              <w:t>- Posle operacije mozga i kičmene moždine</w:t>
            </w:r>
          </w:p>
          <w:p w:rsidR="00456673" w:rsidRDefault="00456673">
            <w:pPr>
              <w:pStyle w:val="TableParagraph"/>
              <w:spacing w:before="0"/>
              <w:ind w:left="82" w:right="67"/>
              <w:jc w:val="center"/>
              <w:rPr>
                <w:sz w:val="17"/>
              </w:rPr>
            </w:pPr>
            <w:r>
              <w:rPr>
                <w:color w:val="333333"/>
                <w:sz w:val="17"/>
              </w:rPr>
              <w:t>- Primene hemioterapije kod onkoloških bolesnika</w:t>
            </w:r>
          </w:p>
          <w:p w:rsidR="00456673" w:rsidRDefault="00456673">
            <w:pPr>
              <w:pStyle w:val="TableParagraph"/>
              <w:spacing w:before="0"/>
              <w:ind w:left="82" w:right="68"/>
              <w:jc w:val="center"/>
              <w:rPr>
                <w:sz w:val="17"/>
              </w:rPr>
            </w:pPr>
            <w:r>
              <w:rPr>
                <w:color w:val="333333"/>
                <w:sz w:val="17"/>
              </w:rPr>
              <w:t>- Nakon inflamatornih oboljenja CNS- a</w:t>
            </w:r>
          </w:p>
          <w:p w:rsidR="00456673" w:rsidRDefault="00456673">
            <w:pPr>
              <w:pStyle w:val="TableParagraph"/>
              <w:spacing w:before="0" w:line="195" w:lineRule="exact"/>
              <w:ind w:left="82" w:right="66"/>
              <w:jc w:val="center"/>
              <w:rPr>
                <w:sz w:val="17"/>
              </w:rPr>
            </w:pPr>
            <w:r>
              <w:rPr>
                <w:color w:val="333333"/>
                <w:sz w:val="17"/>
              </w:rPr>
              <w:t>- Povreda</w:t>
            </w:r>
          </w:p>
          <w:p w:rsidR="00456673" w:rsidRDefault="00456673">
            <w:pPr>
              <w:pStyle w:val="TableParagraph"/>
              <w:spacing w:before="0" w:line="195" w:lineRule="exact"/>
              <w:ind w:left="81" w:right="70"/>
              <w:jc w:val="center"/>
              <w:rPr>
                <w:sz w:val="17"/>
              </w:rPr>
            </w:pPr>
            <w:r>
              <w:rPr>
                <w:color w:val="333333"/>
                <w:sz w:val="17"/>
              </w:rPr>
              <w:t>- Kongenitalnih oboljenja</w:t>
            </w:r>
          </w:p>
        </w:tc>
        <w:tc>
          <w:tcPr>
            <w:tcW w:w="1040" w:type="dxa"/>
          </w:tcPr>
          <w:p w:rsidR="00456673" w:rsidRDefault="00456673">
            <w:pPr>
              <w:pStyle w:val="TableParagraph"/>
              <w:spacing w:before="66"/>
              <w:ind w:left="290" w:right="251"/>
              <w:rPr>
                <w:sz w:val="17"/>
              </w:rPr>
            </w:pPr>
            <w:r>
              <w:rPr>
                <w:color w:val="333333"/>
                <w:sz w:val="17"/>
              </w:rPr>
              <w:t>G82.0 G82.1</w:t>
            </w:r>
          </w:p>
        </w:tc>
        <w:tc>
          <w:tcPr>
            <w:tcW w:w="3356" w:type="dxa"/>
          </w:tcPr>
          <w:p w:rsidR="00456673" w:rsidRDefault="00456673">
            <w:pPr>
              <w:pStyle w:val="TableParagraph"/>
              <w:numPr>
                <w:ilvl w:val="0"/>
                <w:numId w:val="30"/>
              </w:numPr>
              <w:tabs>
                <w:tab w:val="left" w:pos="180"/>
              </w:tabs>
              <w:spacing w:before="66"/>
              <w:ind w:firstLine="0"/>
              <w:rPr>
                <w:sz w:val="17"/>
              </w:rPr>
            </w:pPr>
            <w:r>
              <w:rPr>
                <w:color w:val="333333"/>
                <w:sz w:val="17"/>
              </w:rPr>
              <w:t>Otpusna lista ne starija od mesec dana</w:t>
            </w:r>
            <w:r>
              <w:rPr>
                <w:color w:val="333333"/>
                <w:spacing w:val="-20"/>
                <w:sz w:val="17"/>
              </w:rPr>
              <w:t xml:space="preserve"> </w:t>
            </w:r>
            <w:r>
              <w:rPr>
                <w:color w:val="333333"/>
                <w:sz w:val="17"/>
              </w:rPr>
              <w:t>ili</w:t>
            </w:r>
          </w:p>
          <w:p w:rsidR="00456673" w:rsidRDefault="00456673">
            <w:pPr>
              <w:pStyle w:val="TableParagraph"/>
              <w:numPr>
                <w:ilvl w:val="0"/>
                <w:numId w:val="30"/>
              </w:numPr>
              <w:tabs>
                <w:tab w:val="left" w:pos="180"/>
              </w:tabs>
              <w:spacing w:before="2"/>
              <w:ind w:right="101" w:firstLine="0"/>
              <w:rPr>
                <w:sz w:val="17"/>
              </w:rPr>
            </w:pPr>
            <w:r>
              <w:rPr>
                <w:color w:val="333333"/>
                <w:sz w:val="17"/>
              </w:rPr>
              <w:t>Otpusna lista zdravstvene ustanove tercijarnog nivoa o sprovedenoj ranoj rehabilitaciji ne starija od mesec dana Otpusna lista obavezno sadrži podatke o neurološkom nalazu, a za teške parapareze i podatak o MMT koji je manji od 4 za mišićne grupe zahvaćene</w:t>
            </w:r>
            <w:r>
              <w:rPr>
                <w:color w:val="333333"/>
                <w:spacing w:val="-17"/>
                <w:sz w:val="17"/>
              </w:rPr>
              <w:t xml:space="preserve"> </w:t>
            </w:r>
            <w:r>
              <w:rPr>
                <w:color w:val="333333"/>
                <w:sz w:val="17"/>
              </w:rPr>
              <w:t>bolešću</w:t>
            </w:r>
          </w:p>
        </w:tc>
        <w:tc>
          <w:tcPr>
            <w:tcW w:w="1138" w:type="dxa"/>
          </w:tcPr>
          <w:p w:rsidR="00456673" w:rsidRDefault="00456673">
            <w:pPr>
              <w:pStyle w:val="TableParagraph"/>
              <w:spacing w:before="66"/>
              <w:ind w:left="83" w:right="72"/>
              <w:jc w:val="center"/>
              <w:rPr>
                <w:sz w:val="17"/>
              </w:rPr>
            </w:pPr>
            <w:r>
              <w:rPr>
                <w:color w:val="333333"/>
                <w:sz w:val="17"/>
              </w:rPr>
              <w:t>mesec dana</w:t>
            </w:r>
          </w:p>
        </w:tc>
        <w:tc>
          <w:tcPr>
            <w:tcW w:w="1222" w:type="dxa"/>
          </w:tcPr>
          <w:p w:rsidR="00456673" w:rsidRDefault="00456673">
            <w:pPr>
              <w:pStyle w:val="TableParagraph"/>
              <w:spacing w:before="66"/>
              <w:ind w:left="116" w:right="103"/>
              <w:jc w:val="center"/>
              <w:rPr>
                <w:sz w:val="17"/>
              </w:rPr>
            </w:pPr>
            <w:r>
              <w:rPr>
                <w:color w:val="333333"/>
                <w:sz w:val="17"/>
              </w:rPr>
              <w:t>mesec dana</w:t>
            </w:r>
          </w:p>
        </w:tc>
        <w:tc>
          <w:tcPr>
            <w:tcW w:w="1191" w:type="dxa"/>
          </w:tcPr>
          <w:p w:rsidR="00456673" w:rsidRDefault="00456673">
            <w:pPr>
              <w:pStyle w:val="TableParagraph"/>
              <w:spacing w:before="66"/>
              <w:ind w:left="286"/>
              <w:rPr>
                <w:sz w:val="17"/>
              </w:rPr>
            </w:pPr>
            <w:r>
              <w:rPr>
                <w:color w:val="333333"/>
                <w:sz w:val="17"/>
              </w:rPr>
              <w:t>45 dana</w:t>
            </w:r>
          </w:p>
        </w:tc>
        <w:tc>
          <w:tcPr>
            <w:tcW w:w="1168" w:type="dxa"/>
          </w:tcPr>
          <w:p w:rsidR="00456673" w:rsidRDefault="00456673">
            <w:pPr>
              <w:pStyle w:val="TableParagraph"/>
              <w:spacing w:before="66"/>
              <w:ind w:left="87" w:right="79"/>
              <w:jc w:val="center"/>
              <w:rPr>
                <w:sz w:val="17"/>
              </w:rPr>
            </w:pPr>
            <w:r>
              <w:rPr>
                <w:color w:val="333333"/>
                <w:sz w:val="17"/>
              </w:rPr>
              <w:t>30 dana</w:t>
            </w:r>
          </w:p>
        </w:tc>
        <w:tc>
          <w:tcPr>
            <w:tcW w:w="2675" w:type="dxa"/>
          </w:tcPr>
          <w:p w:rsidR="00456673" w:rsidRDefault="00456673">
            <w:pPr>
              <w:pStyle w:val="TableParagraph"/>
              <w:spacing w:before="66"/>
              <w:ind w:left="71" w:right="149"/>
              <w:rPr>
                <w:sz w:val="17"/>
              </w:rPr>
            </w:pPr>
            <w:r>
              <w:rPr>
                <w:color w:val="333333"/>
                <w:sz w:val="17"/>
              </w:rPr>
              <w:t>Nakon isteka roka od 12 meseci od završetka prethodnog korišćenja produžene rehabilitacije u slučaju pojave komplikacija koje pogoršavaju funkcionalno stanje</w:t>
            </w:r>
          </w:p>
        </w:tc>
      </w:tr>
      <w:tr w:rsidR="00456673">
        <w:trPr>
          <w:trHeight w:val="738"/>
        </w:trPr>
        <w:tc>
          <w:tcPr>
            <w:tcW w:w="614" w:type="dxa"/>
          </w:tcPr>
          <w:p w:rsidR="00456673" w:rsidRDefault="00456673">
            <w:pPr>
              <w:pStyle w:val="TableParagraph"/>
              <w:ind w:right="101"/>
              <w:jc w:val="right"/>
              <w:rPr>
                <w:sz w:val="17"/>
              </w:rPr>
            </w:pPr>
            <w:r>
              <w:rPr>
                <w:color w:val="333333"/>
                <w:sz w:val="17"/>
              </w:rPr>
              <w:t>1.16.</w:t>
            </w:r>
          </w:p>
        </w:tc>
        <w:tc>
          <w:tcPr>
            <w:tcW w:w="2986" w:type="dxa"/>
          </w:tcPr>
          <w:p w:rsidR="00456673" w:rsidRDefault="00456673">
            <w:pPr>
              <w:pStyle w:val="TableParagraph"/>
              <w:ind w:left="216" w:right="204" w:firstLine="1"/>
              <w:jc w:val="center"/>
              <w:rPr>
                <w:sz w:val="17"/>
              </w:rPr>
            </w:pPr>
            <w:r>
              <w:rPr>
                <w:color w:val="333333"/>
                <w:sz w:val="17"/>
              </w:rPr>
              <w:t>Tetraplegia flaccida Tetraplegia spastica (tetraplegija ili teška tetrapareza sa MMT manjim od 4)</w:t>
            </w:r>
          </w:p>
        </w:tc>
        <w:tc>
          <w:tcPr>
            <w:tcW w:w="1040" w:type="dxa"/>
          </w:tcPr>
          <w:p w:rsidR="00456673" w:rsidRDefault="00456673">
            <w:pPr>
              <w:pStyle w:val="TableParagraph"/>
              <w:spacing w:before="90"/>
              <w:ind w:left="290" w:right="251" w:hanging="3"/>
              <w:rPr>
                <w:sz w:val="17"/>
              </w:rPr>
            </w:pPr>
            <w:r>
              <w:rPr>
                <w:color w:val="333333"/>
                <w:sz w:val="17"/>
              </w:rPr>
              <w:t>G82.3 G82.4</w:t>
            </w:r>
          </w:p>
        </w:tc>
        <w:tc>
          <w:tcPr>
            <w:tcW w:w="3356" w:type="dxa"/>
          </w:tcPr>
          <w:p w:rsidR="00456673" w:rsidRDefault="00456673">
            <w:pPr>
              <w:pStyle w:val="TableParagraph"/>
              <w:numPr>
                <w:ilvl w:val="0"/>
                <w:numId w:val="29"/>
              </w:numPr>
              <w:tabs>
                <w:tab w:val="left" w:pos="180"/>
              </w:tabs>
              <w:spacing w:line="195" w:lineRule="exact"/>
              <w:ind w:firstLine="0"/>
              <w:rPr>
                <w:sz w:val="17"/>
              </w:rPr>
            </w:pPr>
            <w:r>
              <w:rPr>
                <w:color w:val="333333"/>
                <w:sz w:val="17"/>
              </w:rPr>
              <w:t>Otpusna lista ne starija od mesec dana</w:t>
            </w:r>
            <w:r>
              <w:rPr>
                <w:color w:val="333333"/>
                <w:spacing w:val="-20"/>
                <w:sz w:val="17"/>
              </w:rPr>
              <w:t xml:space="preserve"> </w:t>
            </w:r>
            <w:r>
              <w:rPr>
                <w:color w:val="333333"/>
                <w:sz w:val="17"/>
              </w:rPr>
              <w:t>ili</w:t>
            </w:r>
          </w:p>
          <w:p w:rsidR="00456673" w:rsidRDefault="00456673">
            <w:pPr>
              <w:pStyle w:val="TableParagraph"/>
              <w:numPr>
                <w:ilvl w:val="0"/>
                <w:numId w:val="29"/>
              </w:numPr>
              <w:tabs>
                <w:tab w:val="left" w:pos="180"/>
              </w:tabs>
              <w:spacing w:before="0"/>
              <w:ind w:right="470" w:firstLine="0"/>
              <w:rPr>
                <w:sz w:val="17"/>
              </w:rPr>
            </w:pPr>
            <w:r>
              <w:rPr>
                <w:color w:val="333333"/>
                <w:sz w:val="17"/>
              </w:rPr>
              <w:t>Otpusna lista zdravstvene</w:t>
            </w:r>
            <w:r>
              <w:rPr>
                <w:color w:val="333333"/>
                <w:spacing w:val="-19"/>
                <w:sz w:val="17"/>
              </w:rPr>
              <w:t xml:space="preserve"> </w:t>
            </w:r>
            <w:r>
              <w:rPr>
                <w:color w:val="333333"/>
                <w:sz w:val="17"/>
              </w:rPr>
              <w:t>ustanove tercijarnog nivoa o sprovedenoj</w:t>
            </w:r>
            <w:r>
              <w:rPr>
                <w:color w:val="333333"/>
                <w:spacing w:val="-18"/>
                <w:sz w:val="17"/>
              </w:rPr>
              <w:t xml:space="preserve"> </w:t>
            </w:r>
            <w:r>
              <w:rPr>
                <w:color w:val="333333"/>
                <w:sz w:val="17"/>
              </w:rPr>
              <w:t>ranoj</w:t>
            </w:r>
          </w:p>
        </w:tc>
        <w:tc>
          <w:tcPr>
            <w:tcW w:w="1138" w:type="dxa"/>
          </w:tcPr>
          <w:p w:rsidR="00456673" w:rsidRDefault="00456673">
            <w:pPr>
              <w:pStyle w:val="TableParagraph"/>
              <w:ind w:left="83" w:right="72"/>
              <w:jc w:val="center"/>
              <w:rPr>
                <w:sz w:val="17"/>
              </w:rPr>
            </w:pPr>
            <w:r>
              <w:rPr>
                <w:color w:val="333333"/>
                <w:sz w:val="17"/>
              </w:rPr>
              <w:t>mesec dana</w:t>
            </w:r>
          </w:p>
        </w:tc>
        <w:tc>
          <w:tcPr>
            <w:tcW w:w="1222" w:type="dxa"/>
          </w:tcPr>
          <w:p w:rsidR="00456673" w:rsidRDefault="00456673">
            <w:pPr>
              <w:pStyle w:val="TableParagraph"/>
              <w:ind w:left="116" w:right="103"/>
              <w:jc w:val="center"/>
              <w:rPr>
                <w:sz w:val="17"/>
              </w:rPr>
            </w:pPr>
            <w:r>
              <w:rPr>
                <w:color w:val="333333"/>
                <w:sz w:val="17"/>
              </w:rPr>
              <w:t>mesec dana</w:t>
            </w:r>
          </w:p>
        </w:tc>
        <w:tc>
          <w:tcPr>
            <w:tcW w:w="1191" w:type="dxa"/>
          </w:tcPr>
          <w:p w:rsidR="00456673" w:rsidRDefault="00456673">
            <w:pPr>
              <w:pStyle w:val="TableParagraph"/>
              <w:ind w:left="286"/>
              <w:rPr>
                <w:sz w:val="17"/>
              </w:rPr>
            </w:pPr>
            <w:r>
              <w:rPr>
                <w:color w:val="333333"/>
                <w:sz w:val="17"/>
              </w:rPr>
              <w:t>60 dana</w:t>
            </w:r>
          </w:p>
        </w:tc>
        <w:tc>
          <w:tcPr>
            <w:tcW w:w="1168" w:type="dxa"/>
          </w:tcPr>
          <w:p w:rsidR="00456673" w:rsidRDefault="00456673">
            <w:pPr>
              <w:pStyle w:val="TableParagraph"/>
              <w:ind w:left="87" w:right="79"/>
              <w:jc w:val="center"/>
              <w:rPr>
                <w:sz w:val="17"/>
              </w:rPr>
            </w:pPr>
            <w:r>
              <w:rPr>
                <w:color w:val="333333"/>
                <w:sz w:val="17"/>
              </w:rPr>
              <w:t>60 dana</w:t>
            </w:r>
          </w:p>
        </w:tc>
        <w:tc>
          <w:tcPr>
            <w:tcW w:w="2675" w:type="dxa"/>
          </w:tcPr>
          <w:p w:rsidR="00456673" w:rsidRDefault="00456673">
            <w:pPr>
              <w:pStyle w:val="TableParagraph"/>
              <w:ind w:left="71" w:right="149"/>
              <w:rPr>
                <w:sz w:val="17"/>
              </w:rPr>
            </w:pPr>
            <w:r>
              <w:rPr>
                <w:color w:val="333333"/>
                <w:sz w:val="17"/>
              </w:rPr>
              <w:t>Nakon isteka roka od 12 meseci od završetka prethodnog korišćenja produžene</w:t>
            </w:r>
          </w:p>
        </w:tc>
      </w:tr>
    </w:tbl>
    <w:p w:rsidR="00456673" w:rsidRDefault="00456673">
      <w:pPr>
        <w:rPr>
          <w:sz w:val="17"/>
        </w:rPr>
        <w:sectPr w:rsidR="00456673">
          <w:pgSz w:w="16840" w:h="11910" w:orient="landscape"/>
          <w:pgMar w:top="720" w:right="420" w:bottom="280" w:left="740" w:header="720" w:footer="720" w:gutter="0"/>
          <w:cols w:space="720"/>
        </w:sectPr>
      </w:pPr>
    </w:p>
    <w:tbl>
      <w:tblPr>
        <w:tblW w:w="0" w:type="auto"/>
        <w:tblInd w:w="167"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left w:w="0" w:type="dxa"/>
          <w:right w:w="0" w:type="dxa"/>
        </w:tblCellMar>
        <w:tblLook w:val="01E0"/>
      </w:tblPr>
      <w:tblGrid>
        <w:gridCol w:w="614"/>
        <w:gridCol w:w="2986"/>
        <w:gridCol w:w="1040"/>
        <w:gridCol w:w="3356"/>
        <w:gridCol w:w="1138"/>
        <w:gridCol w:w="1222"/>
        <w:gridCol w:w="1191"/>
        <w:gridCol w:w="1168"/>
        <w:gridCol w:w="2675"/>
      </w:tblGrid>
      <w:tr w:rsidR="00456673">
        <w:trPr>
          <w:trHeight w:val="2841"/>
        </w:trPr>
        <w:tc>
          <w:tcPr>
            <w:tcW w:w="614" w:type="dxa"/>
          </w:tcPr>
          <w:p w:rsidR="00456673" w:rsidRDefault="00456673">
            <w:pPr>
              <w:pStyle w:val="TableParagraph"/>
              <w:spacing w:before="0"/>
              <w:rPr>
                <w:rFonts w:ascii="Times New Roman"/>
                <w:sz w:val="16"/>
              </w:rPr>
            </w:pPr>
          </w:p>
        </w:tc>
        <w:tc>
          <w:tcPr>
            <w:tcW w:w="2986" w:type="dxa"/>
          </w:tcPr>
          <w:p w:rsidR="00456673" w:rsidRDefault="00456673">
            <w:pPr>
              <w:pStyle w:val="TableParagraph"/>
              <w:spacing w:line="195" w:lineRule="exact"/>
              <w:ind w:left="948"/>
              <w:rPr>
                <w:sz w:val="17"/>
              </w:rPr>
            </w:pPr>
            <w:r>
              <w:rPr>
                <w:color w:val="333333"/>
                <w:sz w:val="17"/>
              </w:rPr>
              <w:t>kao posledica:</w:t>
            </w:r>
          </w:p>
          <w:p w:rsidR="00456673" w:rsidRDefault="00456673">
            <w:pPr>
              <w:pStyle w:val="TableParagraph"/>
              <w:spacing w:before="0" w:line="195" w:lineRule="exact"/>
              <w:ind w:left="454"/>
              <w:rPr>
                <w:sz w:val="17"/>
              </w:rPr>
            </w:pPr>
            <w:r>
              <w:rPr>
                <w:color w:val="333333"/>
                <w:sz w:val="17"/>
              </w:rPr>
              <w:t>- Haemorrhagia cerebri I 61</w:t>
            </w:r>
          </w:p>
          <w:p w:rsidR="00456673" w:rsidRDefault="00456673">
            <w:pPr>
              <w:pStyle w:val="TableParagraph"/>
              <w:spacing w:before="0" w:line="195" w:lineRule="exact"/>
              <w:ind w:left="665"/>
              <w:rPr>
                <w:sz w:val="17"/>
              </w:rPr>
            </w:pPr>
            <w:r>
              <w:rPr>
                <w:color w:val="333333"/>
                <w:sz w:val="17"/>
              </w:rPr>
              <w:t>- Infarctus cerebri I 63</w:t>
            </w:r>
          </w:p>
          <w:p w:rsidR="00456673" w:rsidRDefault="00456673">
            <w:pPr>
              <w:pStyle w:val="TableParagraph"/>
              <w:numPr>
                <w:ilvl w:val="0"/>
                <w:numId w:val="28"/>
              </w:numPr>
              <w:tabs>
                <w:tab w:val="left" w:pos="248"/>
              </w:tabs>
              <w:spacing w:before="1"/>
              <w:ind w:right="129" w:firstLine="0"/>
              <w:rPr>
                <w:sz w:val="17"/>
              </w:rPr>
            </w:pPr>
            <w:r>
              <w:rPr>
                <w:color w:val="333333"/>
                <w:sz w:val="17"/>
              </w:rPr>
              <w:t>Apoplexio cerebri ut</w:t>
            </w:r>
            <w:r>
              <w:rPr>
                <w:color w:val="333333"/>
                <w:spacing w:val="-21"/>
                <w:sz w:val="17"/>
              </w:rPr>
              <w:t xml:space="preserve"> </w:t>
            </w:r>
            <w:r>
              <w:rPr>
                <w:color w:val="333333"/>
                <w:sz w:val="17"/>
              </w:rPr>
              <w:t>haemorrhagia sive infarctus non specificata I</w:t>
            </w:r>
            <w:r>
              <w:rPr>
                <w:color w:val="333333"/>
                <w:spacing w:val="-10"/>
                <w:sz w:val="17"/>
              </w:rPr>
              <w:t xml:space="preserve"> </w:t>
            </w:r>
            <w:r>
              <w:rPr>
                <w:color w:val="333333"/>
                <w:sz w:val="17"/>
              </w:rPr>
              <w:t>64</w:t>
            </w:r>
          </w:p>
          <w:p w:rsidR="00456673" w:rsidRDefault="00456673">
            <w:pPr>
              <w:pStyle w:val="TableParagraph"/>
              <w:numPr>
                <w:ilvl w:val="0"/>
                <w:numId w:val="28"/>
              </w:numPr>
              <w:tabs>
                <w:tab w:val="left" w:pos="306"/>
              </w:tabs>
              <w:spacing w:before="0"/>
              <w:ind w:left="199" w:right="182" w:firstLine="0"/>
              <w:rPr>
                <w:sz w:val="17"/>
              </w:rPr>
            </w:pPr>
            <w:r>
              <w:rPr>
                <w:color w:val="333333"/>
                <w:sz w:val="17"/>
              </w:rPr>
              <w:t>Posle operacije mozga i</w:t>
            </w:r>
            <w:r>
              <w:rPr>
                <w:color w:val="333333"/>
                <w:spacing w:val="-14"/>
                <w:sz w:val="17"/>
              </w:rPr>
              <w:t xml:space="preserve"> </w:t>
            </w:r>
            <w:r>
              <w:rPr>
                <w:color w:val="333333"/>
                <w:sz w:val="17"/>
              </w:rPr>
              <w:t>kičmene moždine</w:t>
            </w:r>
          </w:p>
          <w:p w:rsidR="00456673" w:rsidRDefault="00456673">
            <w:pPr>
              <w:pStyle w:val="TableParagraph"/>
              <w:spacing w:before="1"/>
              <w:ind w:left="82" w:right="67"/>
              <w:jc w:val="center"/>
              <w:rPr>
                <w:sz w:val="17"/>
              </w:rPr>
            </w:pPr>
            <w:r>
              <w:rPr>
                <w:color w:val="333333"/>
                <w:sz w:val="17"/>
              </w:rPr>
              <w:t>- Primene hemioterapije kod onkoloških bolesnika</w:t>
            </w:r>
          </w:p>
          <w:p w:rsidR="00456673" w:rsidRDefault="00456673">
            <w:pPr>
              <w:pStyle w:val="TableParagraph"/>
              <w:spacing w:before="0"/>
              <w:ind w:left="82" w:right="68"/>
              <w:jc w:val="center"/>
              <w:rPr>
                <w:sz w:val="17"/>
              </w:rPr>
            </w:pPr>
            <w:r>
              <w:rPr>
                <w:color w:val="333333"/>
                <w:sz w:val="17"/>
              </w:rPr>
              <w:t>- Nakon inflamatornih oboljenja CNS- a</w:t>
            </w:r>
          </w:p>
          <w:p w:rsidR="00456673" w:rsidRDefault="00456673">
            <w:pPr>
              <w:pStyle w:val="TableParagraph"/>
              <w:spacing w:before="0" w:line="193" w:lineRule="exact"/>
              <w:ind w:left="82" w:right="66"/>
              <w:jc w:val="center"/>
              <w:rPr>
                <w:sz w:val="17"/>
              </w:rPr>
            </w:pPr>
            <w:r>
              <w:rPr>
                <w:color w:val="333333"/>
                <w:sz w:val="17"/>
              </w:rPr>
              <w:t>- Povreda</w:t>
            </w:r>
          </w:p>
          <w:p w:rsidR="00456673" w:rsidRDefault="00456673">
            <w:pPr>
              <w:pStyle w:val="TableParagraph"/>
              <w:spacing w:before="1"/>
              <w:ind w:left="81" w:right="70"/>
              <w:jc w:val="center"/>
              <w:rPr>
                <w:sz w:val="17"/>
              </w:rPr>
            </w:pPr>
            <w:r>
              <w:rPr>
                <w:color w:val="333333"/>
                <w:sz w:val="17"/>
              </w:rPr>
              <w:t>- Kongenitalnih oboljenja</w:t>
            </w:r>
          </w:p>
        </w:tc>
        <w:tc>
          <w:tcPr>
            <w:tcW w:w="1040" w:type="dxa"/>
          </w:tcPr>
          <w:p w:rsidR="00456673" w:rsidRDefault="00456673">
            <w:pPr>
              <w:pStyle w:val="TableParagraph"/>
              <w:spacing w:before="0"/>
              <w:rPr>
                <w:rFonts w:ascii="Times New Roman"/>
                <w:sz w:val="16"/>
              </w:rPr>
            </w:pPr>
          </w:p>
        </w:tc>
        <w:tc>
          <w:tcPr>
            <w:tcW w:w="3356" w:type="dxa"/>
          </w:tcPr>
          <w:p w:rsidR="00456673" w:rsidRDefault="00456673">
            <w:pPr>
              <w:pStyle w:val="TableParagraph"/>
              <w:ind w:left="74" w:right="81"/>
              <w:rPr>
                <w:sz w:val="17"/>
              </w:rPr>
            </w:pPr>
            <w:r>
              <w:rPr>
                <w:color w:val="333333"/>
                <w:sz w:val="17"/>
              </w:rPr>
              <w:t>rehabilitaciji ne starija od mesec dana Otpusna lista obavezno sadrži podatke o neurološkom nalazu, a za teške tetrapareze i podatak o MMT koji je manji od 4 za mišićne grupe zahvaćene bolešću</w:t>
            </w:r>
          </w:p>
        </w:tc>
        <w:tc>
          <w:tcPr>
            <w:tcW w:w="1138" w:type="dxa"/>
          </w:tcPr>
          <w:p w:rsidR="00456673" w:rsidRDefault="00456673">
            <w:pPr>
              <w:pStyle w:val="TableParagraph"/>
              <w:spacing w:before="0"/>
              <w:rPr>
                <w:rFonts w:ascii="Times New Roman"/>
                <w:sz w:val="16"/>
              </w:rPr>
            </w:pPr>
          </w:p>
        </w:tc>
        <w:tc>
          <w:tcPr>
            <w:tcW w:w="1222" w:type="dxa"/>
          </w:tcPr>
          <w:p w:rsidR="00456673" w:rsidRDefault="00456673">
            <w:pPr>
              <w:pStyle w:val="TableParagraph"/>
              <w:spacing w:before="0"/>
              <w:rPr>
                <w:rFonts w:ascii="Times New Roman"/>
                <w:sz w:val="16"/>
              </w:rPr>
            </w:pPr>
          </w:p>
        </w:tc>
        <w:tc>
          <w:tcPr>
            <w:tcW w:w="1191" w:type="dxa"/>
          </w:tcPr>
          <w:p w:rsidR="00456673" w:rsidRDefault="00456673">
            <w:pPr>
              <w:pStyle w:val="TableParagraph"/>
              <w:spacing w:before="0"/>
              <w:rPr>
                <w:rFonts w:ascii="Times New Roman"/>
                <w:sz w:val="16"/>
              </w:rPr>
            </w:pPr>
          </w:p>
        </w:tc>
        <w:tc>
          <w:tcPr>
            <w:tcW w:w="1168" w:type="dxa"/>
          </w:tcPr>
          <w:p w:rsidR="00456673" w:rsidRDefault="00456673">
            <w:pPr>
              <w:pStyle w:val="TableParagraph"/>
              <w:spacing w:before="0"/>
              <w:rPr>
                <w:rFonts w:ascii="Times New Roman"/>
                <w:sz w:val="16"/>
              </w:rPr>
            </w:pPr>
          </w:p>
        </w:tc>
        <w:tc>
          <w:tcPr>
            <w:tcW w:w="2675" w:type="dxa"/>
          </w:tcPr>
          <w:p w:rsidR="00456673" w:rsidRDefault="00456673">
            <w:pPr>
              <w:pStyle w:val="TableParagraph"/>
              <w:ind w:left="71" w:right="332"/>
              <w:jc w:val="both"/>
              <w:rPr>
                <w:sz w:val="17"/>
              </w:rPr>
            </w:pPr>
            <w:r>
              <w:rPr>
                <w:color w:val="333333"/>
                <w:sz w:val="17"/>
              </w:rPr>
              <w:t>rehabilitacije u slučaju pojave komplikacija koje</w:t>
            </w:r>
            <w:r>
              <w:rPr>
                <w:color w:val="333333"/>
                <w:spacing w:val="-13"/>
                <w:sz w:val="17"/>
              </w:rPr>
              <w:t xml:space="preserve"> </w:t>
            </w:r>
            <w:r>
              <w:rPr>
                <w:color w:val="333333"/>
                <w:sz w:val="17"/>
              </w:rPr>
              <w:t>pogoršavaju funkcionalno</w:t>
            </w:r>
            <w:r>
              <w:rPr>
                <w:color w:val="333333"/>
                <w:spacing w:val="-2"/>
                <w:sz w:val="17"/>
              </w:rPr>
              <w:t xml:space="preserve"> </w:t>
            </w:r>
            <w:r>
              <w:rPr>
                <w:color w:val="333333"/>
                <w:sz w:val="17"/>
              </w:rPr>
              <w:t>stanje</w:t>
            </w:r>
          </w:p>
        </w:tc>
      </w:tr>
      <w:tr w:rsidR="00456673">
        <w:trPr>
          <w:trHeight w:val="3233"/>
        </w:trPr>
        <w:tc>
          <w:tcPr>
            <w:tcW w:w="614" w:type="dxa"/>
          </w:tcPr>
          <w:p w:rsidR="00456673" w:rsidRDefault="00456673">
            <w:pPr>
              <w:pStyle w:val="TableParagraph"/>
              <w:ind w:left="64" w:right="48"/>
              <w:jc w:val="center"/>
              <w:rPr>
                <w:sz w:val="17"/>
              </w:rPr>
            </w:pPr>
            <w:r>
              <w:rPr>
                <w:color w:val="333333"/>
                <w:sz w:val="17"/>
              </w:rPr>
              <w:t>1.17.</w:t>
            </w:r>
          </w:p>
        </w:tc>
        <w:tc>
          <w:tcPr>
            <w:tcW w:w="2986" w:type="dxa"/>
          </w:tcPr>
          <w:p w:rsidR="00456673" w:rsidRDefault="00456673">
            <w:pPr>
              <w:pStyle w:val="TableParagraph"/>
              <w:ind w:left="80" w:right="70"/>
              <w:jc w:val="center"/>
              <w:rPr>
                <w:sz w:val="17"/>
              </w:rPr>
            </w:pPr>
            <w:r>
              <w:rPr>
                <w:color w:val="333333"/>
                <w:sz w:val="17"/>
              </w:rPr>
              <w:t>Monoplegia extremitatis inferioris ili teška monopareza</w:t>
            </w:r>
          </w:p>
          <w:p w:rsidR="00456673" w:rsidRDefault="00456673">
            <w:pPr>
              <w:pStyle w:val="TableParagraph"/>
              <w:spacing w:before="1" w:line="195" w:lineRule="exact"/>
              <w:ind w:left="259"/>
              <w:rPr>
                <w:sz w:val="17"/>
              </w:rPr>
            </w:pPr>
            <w:r>
              <w:rPr>
                <w:color w:val="333333"/>
                <w:sz w:val="17"/>
              </w:rPr>
              <w:t>(MMT manji od 4) kao posledica:</w:t>
            </w:r>
          </w:p>
          <w:p w:rsidR="00456673" w:rsidRDefault="00456673">
            <w:pPr>
              <w:pStyle w:val="TableParagraph"/>
              <w:spacing w:before="0" w:line="194" w:lineRule="exact"/>
              <w:ind w:left="454"/>
              <w:rPr>
                <w:sz w:val="17"/>
              </w:rPr>
            </w:pPr>
            <w:r>
              <w:rPr>
                <w:color w:val="333333"/>
                <w:sz w:val="17"/>
              </w:rPr>
              <w:t>- Haemorrhagia cerebri I 61</w:t>
            </w:r>
          </w:p>
          <w:p w:rsidR="00456673" w:rsidRDefault="00456673">
            <w:pPr>
              <w:pStyle w:val="TableParagraph"/>
              <w:spacing w:before="0" w:line="195" w:lineRule="exact"/>
              <w:ind w:left="665"/>
              <w:rPr>
                <w:sz w:val="17"/>
              </w:rPr>
            </w:pPr>
            <w:r>
              <w:rPr>
                <w:color w:val="333333"/>
                <w:sz w:val="17"/>
              </w:rPr>
              <w:t>- Infarctus cerebri I 63</w:t>
            </w:r>
          </w:p>
          <w:p w:rsidR="00456673" w:rsidRDefault="00456673">
            <w:pPr>
              <w:pStyle w:val="TableParagraph"/>
              <w:numPr>
                <w:ilvl w:val="0"/>
                <w:numId w:val="27"/>
              </w:numPr>
              <w:tabs>
                <w:tab w:val="left" w:pos="248"/>
              </w:tabs>
              <w:spacing w:before="1"/>
              <w:ind w:right="129" w:firstLine="0"/>
              <w:rPr>
                <w:sz w:val="17"/>
              </w:rPr>
            </w:pPr>
            <w:r>
              <w:rPr>
                <w:color w:val="333333"/>
                <w:sz w:val="17"/>
              </w:rPr>
              <w:t>Apoplexio cerebri ut</w:t>
            </w:r>
            <w:r>
              <w:rPr>
                <w:color w:val="333333"/>
                <w:spacing w:val="-21"/>
                <w:sz w:val="17"/>
              </w:rPr>
              <w:t xml:space="preserve"> </w:t>
            </w:r>
            <w:r>
              <w:rPr>
                <w:color w:val="333333"/>
                <w:sz w:val="17"/>
              </w:rPr>
              <w:t>haemorrhagia sive infarctus non specificata I</w:t>
            </w:r>
            <w:r>
              <w:rPr>
                <w:color w:val="333333"/>
                <w:spacing w:val="-10"/>
                <w:sz w:val="17"/>
              </w:rPr>
              <w:t xml:space="preserve"> </w:t>
            </w:r>
            <w:r>
              <w:rPr>
                <w:color w:val="333333"/>
                <w:sz w:val="17"/>
              </w:rPr>
              <w:t>64</w:t>
            </w:r>
          </w:p>
          <w:p w:rsidR="00456673" w:rsidRDefault="00456673">
            <w:pPr>
              <w:pStyle w:val="TableParagraph"/>
              <w:numPr>
                <w:ilvl w:val="0"/>
                <w:numId w:val="27"/>
              </w:numPr>
              <w:tabs>
                <w:tab w:val="left" w:pos="306"/>
              </w:tabs>
              <w:spacing w:before="0"/>
              <w:ind w:left="1171" w:right="183" w:hanging="972"/>
              <w:rPr>
                <w:sz w:val="17"/>
              </w:rPr>
            </w:pPr>
            <w:r>
              <w:rPr>
                <w:color w:val="333333"/>
                <w:sz w:val="17"/>
              </w:rPr>
              <w:t>Posle operacije mozga i</w:t>
            </w:r>
            <w:r>
              <w:rPr>
                <w:color w:val="333333"/>
                <w:spacing w:val="-15"/>
                <w:sz w:val="17"/>
              </w:rPr>
              <w:t xml:space="preserve"> </w:t>
            </w:r>
            <w:r>
              <w:rPr>
                <w:color w:val="333333"/>
                <w:sz w:val="17"/>
              </w:rPr>
              <w:t>kičmene moždine</w:t>
            </w:r>
          </w:p>
          <w:p w:rsidR="00456673" w:rsidRDefault="00456673">
            <w:pPr>
              <w:pStyle w:val="TableParagraph"/>
              <w:spacing w:before="0"/>
              <w:ind w:left="82" w:right="67"/>
              <w:jc w:val="center"/>
              <w:rPr>
                <w:sz w:val="17"/>
              </w:rPr>
            </w:pPr>
            <w:r>
              <w:rPr>
                <w:color w:val="333333"/>
                <w:sz w:val="17"/>
              </w:rPr>
              <w:t>- Primene hemioterapije kod onkoloških bolesnika</w:t>
            </w:r>
          </w:p>
          <w:p w:rsidR="00456673" w:rsidRDefault="00456673">
            <w:pPr>
              <w:pStyle w:val="TableParagraph"/>
              <w:spacing w:before="1"/>
              <w:ind w:left="82" w:right="68"/>
              <w:jc w:val="center"/>
              <w:rPr>
                <w:sz w:val="17"/>
              </w:rPr>
            </w:pPr>
            <w:r>
              <w:rPr>
                <w:color w:val="333333"/>
                <w:sz w:val="17"/>
              </w:rPr>
              <w:t>- Nakon inflamatornih oboljenja CNS- a</w:t>
            </w:r>
          </w:p>
          <w:p w:rsidR="00456673" w:rsidRDefault="00456673">
            <w:pPr>
              <w:pStyle w:val="TableParagraph"/>
              <w:spacing w:before="0" w:line="194" w:lineRule="exact"/>
              <w:ind w:left="82" w:right="66"/>
              <w:jc w:val="center"/>
              <w:rPr>
                <w:sz w:val="17"/>
              </w:rPr>
            </w:pPr>
            <w:r>
              <w:rPr>
                <w:color w:val="333333"/>
                <w:sz w:val="17"/>
              </w:rPr>
              <w:t>- Povreda</w:t>
            </w:r>
          </w:p>
          <w:p w:rsidR="00456673" w:rsidRDefault="00456673">
            <w:pPr>
              <w:pStyle w:val="TableParagraph"/>
              <w:spacing w:before="1"/>
              <w:ind w:left="81" w:right="70"/>
              <w:jc w:val="center"/>
              <w:rPr>
                <w:sz w:val="17"/>
              </w:rPr>
            </w:pPr>
            <w:r>
              <w:rPr>
                <w:color w:val="333333"/>
                <w:sz w:val="17"/>
              </w:rPr>
              <w:t>- Kongenitalnih oboljenja</w:t>
            </w:r>
          </w:p>
        </w:tc>
        <w:tc>
          <w:tcPr>
            <w:tcW w:w="1040" w:type="dxa"/>
          </w:tcPr>
          <w:p w:rsidR="00456673" w:rsidRDefault="00456673">
            <w:pPr>
              <w:pStyle w:val="TableParagraph"/>
              <w:ind w:right="270"/>
              <w:jc w:val="right"/>
              <w:rPr>
                <w:sz w:val="17"/>
              </w:rPr>
            </w:pPr>
            <w:r>
              <w:rPr>
                <w:color w:val="333333"/>
                <w:sz w:val="17"/>
              </w:rPr>
              <w:t>G83.1</w:t>
            </w:r>
          </w:p>
        </w:tc>
        <w:tc>
          <w:tcPr>
            <w:tcW w:w="3356" w:type="dxa"/>
          </w:tcPr>
          <w:p w:rsidR="00456673" w:rsidRDefault="00456673">
            <w:pPr>
              <w:pStyle w:val="TableParagraph"/>
              <w:numPr>
                <w:ilvl w:val="0"/>
                <w:numId w:val="26"/>
              </w:numPr>
              <w:tabs>
                <w:tab w:val="left" w:pos="180"/>
              </w:tabs>
              <w:spacing w:line="195" w:lineRule="exact"/>
              <w:ind w:firstLine="0"/>
              <w:rPr>
                <w:sz w:val="17"/>
              </w:rPr>
            </w:pPr>
            <w:r>
              <w:rPr>
                <w:color w:val="333333"/>
                <w:sz w:val="17"/>
              </w:rPr>
              <w:t>Otpusna lista ne starija od mesec dana</w:t>
            </w:r>
            <w:r>
              <w:rPr>
                <w:color w:val="333333"/>
                <w:spacing w:val="-20"/>
                <w:sz w:val="17"/>
              </w:rPr>
              <w:t xml:space="preserve"> </w:t>
            </w:r>
            <w:r>
              <w:rPr>
                <w:color w:val="333333"/>
                <w:sz w:val="17"/>
              </w:rPr>
              <w:t>ili</w:t>
            </w:r>
          </w:p>
          <w:p w:rsidR="00456673" w:rsidRDefault="00456673">
            <w:pPr>
              <w:pStyle w:val="TableParagraph"/>
              <w:numPr>
                <w:ilvl w:val="0"/>
                <w:numId w:val="26"/>
              </w:numPr>
              <w:tabs>
                <w:tab w:val="left" w:pos="180"/>
              </w:tabs>
              <w:spacing w:before="0"/>
              <w:ind w:right="470" w:firstLine="0"/>
              <w:jc w:val="both"/>
              <w:rPr>
                <w:sz w:val="17"/>
              </w:rPr>
            </w:pPr>
            <w:r>
              <w:rPr>
                <w:color w:val="333333"/>
                <w:sz w:val="17"/>
              </w:rPr>
              <w:t>Otpusna lista zdravstvene</w:t>
            </w:r>
            <w:r>
              <w:rPr>
                <w:color w:val="333333"/>
                <w:spacing w:val="-19"/>
                <w:sz w:val="17"/>
              </w:rPr>
              <w:t xml:space="preserve"> </w:t>
            </w:r>
            <w:r>
              <w:rPr>
                <w:color w:val="333333"/>
                <w:sz w:val="17"/>
              </w:rPr>
              <w:t>ustanove tercijarnog nivoa o sprovedenoj ranoj rehabilitaciji</w:t>
            </w:r>
          </w:p>
          <w:p w:rsidR="00456673" w:rsidRDefault="00456673">
            <w:pPr>
              <w:pStyle w:val="TableParagraph"/>
              <w:spacing w:before="0"/>
              <w:ind w:left="74"/>
              <w:rPr>
                <w:sz w:val="17"/>
              </w:rPr>
            </w:pPr>
            <w:r>
              <w:rPr>
                <w:color w:val="333333"/>
                <w:sz w:val="17"/>
              </w:rPr>
              <w:t>Otpusna lista obavezno sadrži podatke o neurološkom nalazu, a za teške monopareze i podatak o MMT koji je manji od 4 za mišićne grupe zahvaćene bolešću</w:t>
            </w:r>
          </w:p>
        </w:tc>
        <w:tc>
          <w:tcPr>
            <w:tcW w:w="1138" w:type="dxa"/>
          </w:tcPr>
          <w:p w:rsidR="00456673" w:rsidRDefault="00456673">
            <w:pPr>
              <w:pStyle w:val="TableParagraph"/>
              <w:ind w:left="83" w:right="72"/>
              <w:jc w:val="center"/>
              <w:rPr>
                <w:sz w:val="17"/>
              </w:rPr>
            </w:pPr>
            <w:r>
              <w:rPr>
                <w:color w:val="333333"/>
                <w:sz w:val="17"/>
              </w:rPr>
              <w:t>mesec dana</w:t>
            </w:r>
          </w:p>
        </w:tc>
        <w:tc>
          <w:tcPr>
            <w:tcW w:w="1222" w:type="dxa"/>
          </w:tcPr>
          <w:p w:rsidR="00456673" w:rsidRDefault="00456673">
            <w:pPr>
              <w:pStyle w:val="TableParagraph"/>
              <w:ind w:left="116" w:right="103"/>
              <w:jc w:val="center"/>
              <w:rPr>
                <w:sz w:val="17"/>
              </w:rPr>
            </w:pPr>
            <w:r>
              <w:rPr>
                <w:color w:val="333333"/>
                <w:sz w:val="17"/>
              </w:rPr>
              <w:t>mesec dana</w:t>
            </w:r>
          </w:p>
        </w:tc>
        <w:tc>
          <w:tcPr>
            <w:tcW w:w="1191" w:type="dxa"/>
          </w:tcPr>
          <w:p w:rsidR="00456673" w:rsidRDefault="00456673">
            <w:pPr>
              <w:pStyle w:val="TableParagraph"/>
              <w:ind w:left="332"/>
              <w:rPr>
                <w:sz w:val="17"/>
              </w:rPr>
            </w:pPr>
            <w:r>
              <w:rPr>
                <w:color w:val="333333"/>
                <w:sz w:val="17"/>
              </w:rPr>
              <w:t>21 dan</w:t>
            </w:r>
          </w:p>
        </w:tc>
        <w:tc>
          <w:tcPr>
            <w:tcW w:w="1168" w:type="dxa"/>
          </w:tcPr>
          <w:p w:rsidR="00456673" w:rsidRDefault="00456673">
            <w:pPr>
              <w:pStyle w:val="TableParagraph"/>
              <w:ind w:left="87" w:right="76"/>
              <w:jc w:val="center"/>
              <w:rPr>
                <w:sz w:val="17"/>
              </w:rPr>
            </w:pPr>
            <w:r>
              <w:rPr>
                <w:color w:val="333333"/>
                <w:sz w:val="17"/>
              </w:rPr>
              <w:t>21 dan</w:t>
            </w:r>
          </w:p>
        </w:tc>
        <w:tc>
          <w:tcPr>
            <w:tcW w:w="2675" w:type="dxa"/>
          </w:tcPr>
          <w:p w:rsidR="00456673" w:rsidRDefault="00456673">
            <w:pPr>
              <w:pStyle w:val="TableParagraph"/>
              <w:ind w:left="71"/>
              <w:rPr>
                <w:sz w:val="17"/>
              </w:rPr>
            </w:pPr>
            <w:r>
              <w:rPr>
                <w:color w:val="333333"/>
                <w:sz w:val="17"/>
              </w:rPr>
              <w:t>/</w:t>
            </w:r>
          </w:p>
        </w:tc>
      </w:tr>
      <w:tr w:rsidR="00456673">
        <w:trPr>
          <w:trHeight w:val="1278"/>
        </w:trPr>
        <w:tc>
          <w:tcPr>
            <w:tcW w:w="614" w:type="dxa"/>
          </w:tcPr>
          <w:p w:rsidR="00456673" w:rsidRDefault="00456673">
            <w:pPr>
              <w:pStyle w:val="TableParagraph"/>
              <w:ind w:left="64" w:right="48"/>
              <w:jc w:val="center"/>
              <w:rPr>
                <w:sz w:val="17"/>
              </w:rPr>
            </w:pPr>
            <w:r>
              <w:rPr>
                <w:color w:val="333333"/>
                <w:sz w:val="17"/>
              </w:rPr>
              <w:t>1.18.</w:t>
            </w:r>
          </w:p>
        </w:tc>
        <w:tc>
          <w:tcPr>
            <w:tcW w:w="2986" w:type="dxa"/>
          </w:tcPr>
          <w:p w:rsidR="00456673" w:rsidRDefault="00456673">
            <w:pPr>
              <w:pStyle w:val="TableParagraph"/>
              <w:ind w:left="170" w:right="157" w:hanging="2"/>
              <w:jc w:val="center"/>
              <w:rPr>
                <w:sz w:val="17"/>
              </w:rPr>
            </w:pPr>
            <w:r>
              <w:rPr>
                <w:color w:val="333333"/>
                <w:sz w:val="17"/>
              </w:rPr>
              <w:t>Lesiones traumaticae plexus brachialis neonati aliae, per</w:t>
            </w:r>
            <w:r>
              <w:rPr>
                <w:color w:val="333333"/>
                <w:spacing w:val="-23"/>
                <w:sz w:val="17"/>
              </w:rPr>
              <w:t xml:space="preserve"> </w:t>
            </w:r>
            <w:r>
              <w:rPr>
                <w:color w:val="333333"/>
                <w:sz w:val="17"/>
              </w:rPr>
              <w:t>partum (za uzrast do 6</w:t>
            </w:r>
            <w:r>
              <w:rPr>
                <w:color w:val="333333"/>
                <w:spacing w:val="-6"/>
                <w:sz w:val="17"/>
              </w:rPr>
              <w:t xml:space="preserve"> </w:t>
            </w:r>
            <w:r>
              <w:rPr>
                <w:color w:val="333333"/>
                <w:sz w:val="17"/>
              </w:rPr>
              <w:t>godina)</w:t>
            </w:r>
          </w:p>
        </w:tc>
        <w:tc>
          <w:tcPr>
            <w:tcW w:w="1040" w:type="dxa"/>
          </w:tcPr>
          <w:p w:rsidR="00456673" w:rsidRDefault="00456673">
            <w:pPr>
              <w:pStyle w:val="TableParagraph"/>
              <w:ind w:right="280"/>
              <w:jc w:val="right"/>
              <w:rPr>
                <w:sz w:val="17"/>
              </w:rPr>
            </w:pPr>
            <w:r>
              <w:rPr>
                <w:color w:val="333333"/>
                <w:sz w:val="17"/>
              </w:rPr>
              <w:t>P14.3</w:t>
            </w:r>
          </w:p>
        </w:tc>
        <w:tc>
          <w:tcPr>
            <w:tcW w:w="3356" w:type="dxa"/>
          </w:tcPr>
          <w:p w:rsidR="00456673" w:rsidRDefault="00456673">
            <w:pPr>
              <w:pStyle w:val="TableParagraph"/>
              <w:numPr>
                <w:ilvl w:val="0"/>
                <w:numId w:val="25"/>
              </w:numPr>
              <w:tabs>
                <w:tab w:val="left" w:pos="180"/>
              </w:tabs>
              <w:spacing w:line="195" w:lineRule="exact"/>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25"/>
              </w:numPr>
              <w:tabs>
                <w:tab w:val="left" w:pos="180"/>
              </w:tabs>
              <w:spacing w:before="0"/>
              <w:ind w:right="180" w:firstLine="0"/>
              <w:rPr>
                <w:sz w:val="17"/>
              </w:rPr>
            </w:pPr>
            <w:r>
              <w:rPr>
                <w:color w:val="333333"/>
                <w:sz w:val="17"/>
              </w:rPr>
              <w:t>mišljenje 2 lekara: specijaliste neurologije ili neurohirurgije i specijaliste fizikalne medicine i rehabilitacije koje</w:t>
            </w:r>
            <w:r>
              <w:rPr>
                <w:color w:val="333333"/>
                <w:spacing w:val="-22"/>
                <w:sz w:val="17"/>
              </w:rPr>
              <w:t xml:space="preserve"> </w:t>
            </w:r>
            <w:r>
              <w:rPr>
                <w:color w:val="333333"/>
                <w:sz w:val="17"/>
              </w:rPr>
              <w:t>nije starije od 6</w:t>
            </w:r>
            <w:r>
              <w:rPr>
                <w:color w:val="333333"/>
                <w:spacing w:val="-4"/>
                <w:sz w:val="17"/>
              </w:rPr>
              <w:t xml:space="preserve"> </w:t>
            </w:r>
            <w:r>
              <w:rPr>
                <w:color w:val="333333"/>
                <w:sz w:val="17"/>
              </w:rPr>
              <w:t>meseci</w:t>
            </w:r>
          </w:p>
        </w:tc>
        <w:tc>
          <w:tcPr>
            <w:tcW w:w="1138" w:type="dxa"/>
          </w:tcPr>
          <w:p w:rsidR="00456673" w:rsidRDefault="00456673">
            <w:pPr>
              <w:pStyle w:val="TableParagraph"/>
              <w:ind w:left="79" w:right="72"/>
              <w:jc w:val="center"/>
              <w:rPr>
                <w:sz w:val="17"/>
              </w:rPr>
            </w:pPr>
            <w:r>
              <w:rPr>
                <w:color w:val="333333"/>
                <w:sz w:val="17"/>
              </w:rPr>
              <w:t>6 meseci</w:t>
            </w:r>
          </w:p>
        </w:tc>
        <w:tc>
          <w:tcPr>
            <w:tcW w:w="1222" w:type="dxa"/>
          </w:tcPr>
          <w:p w:rsidR="00456673" w:rsidRDefault="00456673">
            <w:pPr>
              <w:pStyle w:val="TableParagraph"/>
              <w:ind w:left="116" w:right="103"/>
              <w:jc w:val="center"/>
              <w:rPr>
                <w:sz w:val="17"/>
              </w:rPr>
            </w:pPr>
            <w:r>
              <w:rPr>
                <w:color w:val="333333"/>
                <w:sz w:val="17"/>
              </w:rPr>
              <w:t>3 meseca</w:t>
            </w:r>
          </w:p>
        </w:tc>
        <w:tc>
          <w:tcPr>
            <w:tcW w:w="1191" w:type="dxa"/>
          </w:tcPr>
          <w:p w:rsidR="00456673" w:rsidRDefault="00456673">
            <w:pPr>
              <w:pStyle w:val="TableParagraph"/>
              <w:ind w:left="286"/>
              <w:rPr>
                <w:sz w:val="17"/>
              </w:rPr>
            </w:pPr>
            <w:r>
              <w:rPr>
                <w:color w:val="333333"/>
                <w:sz w:val="17"/>
              </w:rPr>
              <w:t>30 dana</w:t>
            </w:r>
          </w:p>
        </w:tc>
        <w:tc>
          <w:tcPr>
            <w:tcW w:w="1168" w:type="dxa"/>
          </w:tcPr>
          <w:p w:rsidR="00456673" w:rsidRDefault="00456673">
            <w:pPr>
              <w:pStyle w:val="TableParagraph"/>
              <w:ind w:left="10"/>
              <w:jc w:val="center"/>
              <w:rPr>
                <w:sz w:val="17"/>
              </w:rPr>
            </w:pPr>
            <w:r>
              <w:rPr>
                <w:color w:val="333333"/>
                <w:sz w:val="17"/>
              </w:rPr>
              <w:t>/</w:t>
            </w:r>
          </w:p>
        </w:tc>
        <w:tc>
          <w:tcPr>
            <w:tcW w:w="2675" w:type="dxa"/>
          </w:tcPr>
          <w:p w:rsidR="00456673" w:rsidRDefault="00456673">
            <w:pPr>
              <w:pStyle w:val="TableParagraph"/>
              <w:ind w:left="71" w:right="149"/>
              <w:rPr>
                <w:sz w:val="17"/>
              </w:rPr>
            </w:pPr>
            <w:r>
              <w:rPr>
                <w:color w:val="333333"/>
                <w:sz w:val="17"/>
              </w:rPr>
              <w:t>Jednom u svakoj kalendarskoj godini</w:t>
            </w:r>
          </w:p>
        </w:tc>
      </w:tr>
      <w:tr w:rsidR="00456673">
        <w:trPr>
          <w:trHeight w:val="1276"/>
        </w:trPr>
        <w:tc>
          <w:tcPr>
            <w:tcW w:w="614" w:type="dxa"/>
          </w:tcPr>
          <w:p w:rsidR="00456673" w:rsidRDefault="00456673">
            <w:pPr>
              <w:pStyle w:val="TableParagraph"/>
              <w:spacing w:before="66"/>
              <w:ind w:left="64" w:right="48"/>
              <w:jc w:val="center"/>
              <w:rPr>
                <w:sz w:val="17"/>
              </w:rPr>
            </w:pPr>
            <w:r>
              <w:rPr>
                <w:color w:val="333333"/>
                <w:sz w:val="17"/>
              </w:rPr>
              <w:t>1.19.</w:t>
            </w:r>
          </w:p>
        </w:tc>
        <w:tc>
          <w:tcPr>
            <w:tcW w:w="2986" w:type="dxa"/>
          </w:tcPr>
          <w:p w:rsidR="00456673" w:rsidRDefault="00456673">
            <w:pPr>
              <w:pStyle w:val="TableParagraph"/>
              <w:spacing w:before="66"/>
              <w:ind w:left="98" w:right="84" w:hanging="2"/>
              <w:jc w:val="center"/>
              <w:rPr>
                <w:sz w:val="17"/>
              </w:rPr>
            </w:pPr>
            <w:r>
              <w:rPr>
                <w:color w:val="333333"/>
                <w:sz w:val="17"/>
              </w:rPr>
              <w:t>Lesiones traumaticae systematis nervosa peripherici neonati, per partum, non specificata (za uzrast do 6 godina)</w:t>
            </w:r>
          </w:p>
        </w:tc>
        <w:tc>
          <w:tcPr>
            <w:tcW w:w="1040" w:type="dxa"/>
          </w:tcPr>
          <w:p w:rsidR="00456673" w:rsidRDefault="00456673">
            <w:pPr>
              <w:pStyle w:val="TableParagraph"/>
              <w:spacing w:before="66"/>
              <w:ind w:right="280"/>
              <w:jc w:val="right"/>
              <w:rPr>
                <w:sz w:val="17"/>
              </w:rPr>
            </w:pPr>
            <w:r>
              <w:rPr>
                <w:color w:val="333333"/>
                <w:sz w:val="17"/>
              </w:rPr>
              <w:t>P14.9</w:t>
            </w:r>
          </w:p>
        </w:tc>
        <w:tc>
          <w:tcPr>
            <w:tcW w:w="3356" w:type="dxa"/>
          </w:tcPr>
          <w:p w:rsidR="00456673" w:rsidRDefault="00456673">
            <w:pPr>
              <w:pStyle w:val="TableParagraph"/>
              <w:numPr>
                <w:ilvl w:val="0"/>
                <w:numId w:val="24"/>
              </w:numPr>
              <w:tabs>
                <w:tab w:val="left" w:pos="180"/>
              </w:tabs>
              <w:spacing w:before="66"/>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24"/>
              </w:numPr>
              <w:tabs>
                <w:tab w:val="left" w:pos="180"/>
              </w:tabs>
              <w:spacing w:before="2"/>
              <w:ind w:right="180" w:firstLine="0"/>
              <w:rPr>
                <w:sz w:val="17"/>
              </w:rPr>
            </w:pPr>
            <w:r>
              <w:rPr>
                <w:color w:val="333333"/>
                <w:sz w:val="17"/>
              </w:rPr>
              <w:t>mišljenje 2 lekara: specijaliste neurologije ili neurohirurgije i specijaliste fizikalne medicine i rehabilitacije koje</w:t>
            </w:r>
            <w:r>
              <w:rPr>
                <w:color w:val="333333"/>
                <w:spacing w:val="-22"/>
                <w:sz w:val="17"/>
              </w:rPr>
              <w:t xml:space="preserve"> </w:t>
            </w:r>
            <w:r>
              <w:rPr>
                <w:color w:val="333333"/>
                <w:sz w:val="17"/>
              </w:rPr>
              <w:t>nije starije od 6</w:t>
            </w:r>
            <w:r>
              <w:rPr>
                <w:color w:val="333333"/>
                <w:spacing w:val="-4"/>
                <w:sz w:val="17"/>
              </w:rPr>
              <w:t xml:space="preserve"> </w:t>
            </w:r>
            <w:r>
              <w:rPr>
                <w:color w:val="333333"/>
                <w:sz w:val="17"/>
              </w:rPr>
              <w:t>meseci</w:t>
            </w:r>
          </w:p>
        </w:tc>
        <w:tc>
          <w:tcPr>
            <w:tcW w:w="1138" w:type="dxa"/>
          </w:tcPr>
          <w:p w:rsidR="00456673" w:rsidRDefault="00456673">
            <w:pPr>
              <w:pStyle w:val="TableParagraph"/>
              <w:spacing w:before="66"/>
              <w:ind w:left="79" w:right="72"/>
              <w:jc w:val="center"/>
              <w:rPr>
                <w:sz w:val="17"/>
              </w:rPr>
            </w:pPr>
            <w:r>
              <w:rPr>
                <w:color w:val="333333"/>
                <w:sz w:val="17"/>
              </w:rPr>
              <w:t>6 meseci</w:t>
            </w:r>
          </w:p>
        </w:tc>
        <w:tc>
          <w:tcPr>
            <w:tcW w:w="1222" w:type="dxa"/>
          </w:tcPr>
          <w:p w:rsidR="00456673" w:rsidRDefault="00456673">
            <w:pPr>
              <w:pStyle w:val="TableParagraph"/>
              <w:spacing w:before="66"/>
              <w:ind w:left="116" w:right="103"/>
              <w:jc w:val="center"/>
              <w:rPr>
                <w:sz w:val="17"/>
              </w:rPr>
            </w:pPr>
            <w:r>
              <w:rPr>
                <w:color w:val="333333"/>
                <w:sz w:val="17"/>
              </w:rPr>
              <w:t>3 meseca</w:t>
            </w:r>
          </w:p>
        </w:tc>
        <w:tc>
          <w:tcPr>
            <w:tcW w:w="1191" w:type="dxa"/>
          </w:tcPr>
          <w:p w:rsidR="00456673" w:rsidRDefault="00456673">
            <w:pPr>
              <w:pStyle w:val="TableParagraph"/>
              <w:spacing w:before="66"/>
              <w:ind w:left="286"/>
              <w:rPr>
                <w:sz w:val="17"/>
              </w:rPr>
            </w:pPr>
            <w:r>
              <w:rPr>
                <w:color w:val="333333"/>
                <w:sz w:val="17"/>
              </w:rPr>
              <w:t>30 dana</w:t>
            </w:r>
          </w:p>
        </w:tc>
        <w:tc>
          <w:tcPr>
            <w:tcW w:w="1168" w:type="dxa"/>
          </w:tcPr>
          <w:p w:rsidR="00456673" w:rsidRDefault="00456673">
            <w:pPr>
              <w:pStyle w:val="TableParagraph"/>
              <w:spacing w:before="66"/>
              <w:ind w:left="10"/>
              <w:jc w:val="center"/>
              <w:rPr>
                <w:sz w:val="17"/>
              </w:rPr>
            </w:pPr>
            <w:r>
              <w:rPr>
                <w:color w:val="333333"/>
                <w:sz w:val="17"/>
              </w:rPr>
              <w:t>/</w:t>
            </w:r>
          </w:p>
        </w:tc>
        <w:tc>
          <w:tcPr>
            <w:tcW w:w="2675" w:type="dxa"/>
          </w:tcPr>
          <w:p w:rsidR="00456673" w:rsidRDefault="00456673">
            <w:pPr>
              <w:pStyle w:val="TableParagraph"/>
              <w:spacing w:before="66"/>
              <w:ind w:left="71" w:right="149"/>
              <w:rPr>
                <w:sz w:val="17"/>
              </w:rPr>
            </w:pPr>
            <w:r>
              <w:rPr>
                <w:color w:val="333333"/>
                <w:sz w:val="17"/>
              </w:rPr>
              <w:t>Jednom u svakoj kalendarskoj godini</w:t>
            </w:r>
          </w:p>
        </w:tc>
      </w:tr>
      <w:tr w:rsidR="00456673">
        <w:trPr>
          <w:trHeight w:val="1081"/>
        </w:trPr>
        <w:tc>
          <w:tcPr>
            <w:tcW w:w="614" w:type="dxa"/>
          </w:tcPr>
          <w:p w:rsidR="00456673" w:rsidRDefault="00456673">
            <w:pPr>
              <w:pStyle w:val="TableParagraph"/>
              <w:ind w:left="64" w:right="46"/>
              <w:jc w:val="center"/>
              <w:rPr>
                <w:sz w:val="17"/>
              </w:rPr>
            </w:pPr>
            <w:r>
              <w:rPr>
                <w:color w:val="333333"/>
                <w:sz w:val="17"/>
              </w:rPr>
              <w:t>1.20</w:t>
            </w:r>
          </w:p>
        </w:tc>
        <w:tc>
          <w:tcPr>
            <w:tcW w:w="2986" w:type="dxa"/>
          </w:tcPr>
          <w:p w:rsidR="00456673" w:rsidRDefault="00456673">
            <w:pPr>
              <w:pStyle w:val="TableParagraph"/>
              <w:ind w:left="1238" w:hanging="1136"/>
              <w:rPr>
                <w:sz w:val="17"/>
              </w:rPr>
            </w:pPr>
            <w:r>
              <w:rPr>
                <w:color w:val="333333"/>
                <w:sz w:val="17"/>
              </w:rPr>
              <w:t>Retardatio (motorna) za uzrast do 18 godina</w:t>
            </w:r>
          </w:p>
        </w:tc>
        <w:tc>
          <w:tcPr>
            <w:tcW w:w="1040" w:type="dxa"/>
          </w:tcPr>
          <w:p w:rsidR="00456673" w:rsidRDefault="00456673">
            <w:pPr>
              <w:pStyle w:val="TableParagraph"/>
              <w:ind w:right="275"/>
              <w:jc w:val="right"/>
              <w:rPr>
                <w:sz w:val="17"/>
              </w:rPr>
            </w:pPr>
            <w:r>
              <w:rPr>
                <w:color w:val="333333"/>
                <w:sz w:val="17"/>
              </w:rPr>
              <w:t>R62.0</w:t>
            </w:r>
          </w:p>
        </w:tc>
        <w:tc>
          <w:tcPr>
            <w:tcW w:w="3356" w:type="dxa"/>
          </w:tcPr>
          <w:p w:rsidR="00456673" w:rsidRDefault="00456673">
            <w:pPr>
              <w:pStyle w:val="TableParagraph"/>
              <w:numPr>
                <w:ilvl w:val="0"/>
                <w:numId w:val="23"/>
              </w:numPr>
              <w:tabs>
                <w:tab w:val="left" w:pos="180"/>
              </w:tabs>
              <w:spacing w:line="195" w:lineRule="exact"/>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23"/>
              </w:numPr>
              <w:tabs>
                <w:tab w:val="left" w:pos="180"/>
              </w:tabs>
              <w:spacing w:before="0"/>
              <w:ind w:right="86" w:firstLine="0"/>
              <w:rPr>
                <w:sz w:val="17"/>
              </w:rPr>
            </w:pPr>
            <w:r>
              <w:rPr>
                <w:color w:val="333333"/>
                <w:sz w:val="17"/>
              </w:rPr>
              <w:t>mišljenje 2 lekara: specijaliste neurologije i specijaliste fizikalne</w:t>
            </w:r>
            <w:r>
              <w:rPr>
                <w:color w:val="333333"/>
                <w:spacing w:val="-22"/>
                <w:sz w:val="17"/>
              </w:rPr>
              <w:t xml:space="preserve"> </w:t>
            </w:r>
            <w:r>
              <w:rPr>
                <w:color w:val="333333"/>
                <w:sz w:val="17"/>
              </w:rPr>
              <w:t>medicine i rehabilitacije koje nije starije od 6</w:t>
            </w:r>
            <w:r>
              <w:rPr>
                <w:color w:val="333333"/>
                <w:spacing w:val="-19"/>
                <w:sz w:val="17"/>
              </w:rPr>
              <w:t xml:space="preserve"> </w:t>
            </w:r>
            <w:r>
              <w:rPr>
                <w:color w:val="333333"/>
                <w:sz w:val="17"/>
              </w:rPr>
              <w:t>meseci</w:t>
            </w:r>
          </w:p>
        </w:tc>
        <w:tc>
          <w:tcPr>
            <w:tcW w:w="1138" w:type="dxa"/>
          </w:tcPr>
          <w:p w:rsidR="00456673" w:rsidRDefault="00456673">
            <w:pPr>
              <w:pStyle w:val="TableParagraph"/>
              <w:ind w:left="79" w:right="72"/>
              <w:jc w:val="center"/>
              <w:rPr>
                <w:sz w:val="17"/>
              </w:rPr>
            </w:pPr>
            <w:r>
              <w:rPr>
                <w:color w:val="333333"/>
                <w:sz w:val="17"/>
              </w:rPr>
              <w:t>6 meseci</w:t>
            </w:r>
          </w:p>
        </w:tc>
        <w:tc>
          <w:tcPr>
            <w:tcW w:w="1222" w:type="dxa"/>
          </w:tcPr>
          <w:p w:rsidR="00456673" w:rsidRDefault="00456673">
            <w:pPr>
              <w:pStyle w:val="TableParagraph"/>
              <w:ind w:left="116" w:right="103"/>
              <w:jc w:val="center"/>
              <w:rPr>
                <w:sz w:val="17"/>
              </w:rPr>
            </w:pPr>
            <w:r>
              <w:rPr>
                <w:color w:val="333333"/>
                <w:sz w:val="17"/>
              </w:rPr>
              <w:t>3 meseca</w:t>
            </w:r>
          </w:p>
        </w:tc>
        <w:tc>
          <w:tcPr>
            <w:tcW w:w="1191" w:type="dxa"/>
          </w:tcPr>
          <w:p w:rsidR="00456673" w:rsidRDefault="00456673">
            <w:pPr>
              <w:pStyle w:val="TableParagraph"/>
              <w:ind w:left="332"/>
              <w:rPr>
                <w:sz w:val="17"/>
              </w:rPr>
            </w:pPr>
            <w:r>
              <w:rPr>
                <w:color w:val="333333"/>
                <w:sz w:val="17"/>
              </w:rPr>
              <w:t>21 dan</w:t>
            </w:r>
          </w:p>
        </w:tc>
        <w:tc>
          <w:tcPr>
            <w:tcW w:w="1168" w:type="dxa"/>
          </w:tcPr>
          <w:p w:rsidR="00456673" w:rsidRDefault="00456673">
            <w:pPr>
              <w:pStyle w:val="TableParagraph"/>
              <w:ind w:left="10"/>
              <w:jc w:val="center"/>
              <w:rPr>
                <w:sz w:val="17"/>
              </w:rPr>
            </w:pPr>
            <w:r>
              <w:rPr>
                <w:color w:val="333333"/>
                <w:sz w:val="17"/>
              </w:rPr>
              <w:t>/</w:t>
            </w:r>
          </w:p>
        </w:tc>
        <w:tc>
          <w:tcPr>
            <w:tcW w:w="2675" w:type="dxa"/>
          </w:tcPr>
          <w:p w:rsidR="00456673" w:rsidRDefault="00456673">
            <w:pPr>
              <w:pStyle w:val="TableParagraph"/>
              <w:ind w:left="71" w:right="149"/>
              <w:rPr>
                <w:sz w:val="17"/>
              </w:rPr>
            </w:pPr>
            <w:r>
              <w:rPr>
                <w:color w:val="333333"/>
                <w:sz w:val="17"/>
              </w:rPr>
              <w:t>Jednom u svakoj kalendarskoj godini</w:t>
            </w:r>
          </w:p>
        </w:tc>
      </w:tr>
    </w:tbl>
    <w:p w:rsidR="00456673" w:rsidRDefault="00456673">
      <w:pPr>
        <w:rPr>
          <w:sz w:val="17"/>
        </w:rPr>
        <w:sectPr w:rsidR="00456673">
          <w:pgSz w:w="16840" w:h="11910" w:orient="landscape"/>
          <w:pgMar w:top="720" w:right="420" w:bottom="280" w:left="740" w:header="720" w:footer="720" w:gutter="0"/>
          <w:cols w:space="720"/>
        </w:sectPr>
      </w:pPr>
    </w:p>
    <w:tbl>
      <w:tblPr>
        <w:tblW w:w="0" w:type="auto"/>
        <w:tblInd w:w="167"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left w:w="0" w:type="dxa"/>
          <w:right w:w="0" w:type="dxa"/>
        </w:tblCellMar>
        <w:tblLook w:val="01E0"/>
      </w:tblPr>
      <w:tblGrid>
        <w:gridCol w:w="614"/>
        <w:gridCol w:w="2986"/>
        <w:gridCol w:w="1040"/>
        <w:gridCol w:w="3356"/>
        <w:gridCol w:w="1138"/>
        <w:gridCol w:w="1222"/>
        <w:gridCol w:w="1191"/>
        <w:gridCol w:w="1168"/>
        <w:gridCol w:w="2675"/>
      </w:tblGrid>
      <w:tr w:rsidR="00456673">
        <w:trPr>
          <w:trHeight w:val="849"/>
        </w:trPr>
        <w:tc>
          <w:tcPr>
            <w:tcW w:w="15390" w:type="dxa"/>
            <w:gridSpan w:val="9"/>
          </w:tcPr>
          <w:p w:rsidR="00456673" w:rsidRDefault="00456673">
            <w:pPr>
              <w:pStyle w:val="TableParagraph"/>
              <w:spacing w:before="10"/>
              <w:rPr>
                <w:b/>
                <w:sz w:val="26"/>
              </w:rPr>
            </w:pPr>
          </w:p>
          <w:p w:rsidR="00456673" w:rsidRDefault="00456673">
            <w:pPr>
              <w:pStyle w:val="TableParagraph"/>
              <w:spacing w:before="0"/>
              <w:ind w:left="5835"/>
              <w:rPr>
                <w:b/>
                <w:sz w:val="19"/>
              </w:rPr>
            </w:pPr>
            <w:r>
              <w:rPr>
                <w:b/>
                <w:color w:val="333333"/>
                <w:sz w:val="19"/>
              </w:rPr>
              <w:t>2. OBOLJENJA SRCA I KRVNIH SUDOVA</w:t>
            </w:r>
          </w:p>
        </w:tc>
      </w:tr>
      <w:tr w:rsidR="00456673">
        <w:trPr>
          <w:trHeight w:val="1081"/>
        </w:trPr>
        <w:tc>
          <w:tcPr>
            <w:tcW w:w="614" w:type="dxa"/>
          </w:tcPr>
          <w:p w:rsidR="00456673" w:rsidRDefault="00456673">
            <w:pPr>
              <w:pStyle w:val="TableParagraph"/>
              <w:spacing w:before="66"/>
              <w:ind w:left="208" w:hanging="123"/>
              <w:rPr>
                <w:sz w:val="17"/>
              </w:rPr>
            </w:pPr>
            <w:r>
              <w:rPr>
                <w:color w:val="333333"/>
                <w:sz w:val="17"/>
              </w:rPr>
              <w:t>Redni br.</w:t>
            </w:r>
          </w:p>
        </w:tc>
        <w:tc>
          <w:tcPr>
            <w:tcW w:w="2986" w:type="dxa"/>
          </w:tcPr>
          <w:p w:rsidR="00456673" w:rsidRDefault="00456673">
            <w:pPr>
              <w:pStyle w:val="TableParagraph"/>
              <w:spacing w:before="66"/>
              <w:ind w:left="82" w:right="70"/>
              <w:jc w:val="center"/>
              <w:rPr>
                <w:sz w:val="17"/>
              </w:rPr>
            </w:pPr>
            <w:r>
              <w:rPr>
                <w:color w:val="333333"/>
                <w:sz w:val="17"/>
              </w:rPr>
              <w:t>Dijagnoza bolesti, povreda i stanja</w:t>
            </w:r>
          </w:p>
        </w:tc>
        <w:tc>
          <w:tcPr>
            <w:tcW w:w="1040" w:type="dxa"/>
          </w:tcPr>
          <w:p w:rsidR="00456673" w:rsidRDefault="00456673">
            <w:pPr>
              <w:pStyle w:val="TableParagraph"/>
              <w:spacing w:before="66"/>
              <w:ind w:left="213" w:right="196" w:firstLine="2"/>
              <w:jc w:val="center"/>
              <w:rPr>
                <w:sz w:val="17"/>
              </w:rPr>
            </w:pPr>
            <w:r>
              <w:rPr>
                <w:color w:val="333333"/>
                <w:sz w:val="17"/>
              </w:rPr>
              <w:t>Šifra bolesti i povreda MKB 10</w:t>
            </w:r>
          </w:p>
        </w:tc>
        <w:tc>
          <w:tcPr>
            <w:tcW w:w="3356" w:type="dxa"/>
          </w:tcPr>
          <w:p w:rsidR="00456673" w:rsidRDefault="00456673">
            <w:pPr>
              <w:pStyle w:val="TableParagraph"/>
              <w:spacing w:before="66"/>
              <w:ind w:left="681"/>
              <w:rPr>
                <w:sz w:val="17"/>
              </w:rPr>
            </w:pPr>
            <w:r>
              <w:rPr>
                <w:color w:val="333333"/>
                <w:sz w:val="17"/>
              </w:rPr>
              <w:t>Medicinska dokumentacija</w:t>
            </w:r>
          </w:p>
        </w:tc>
        <w:tc>
          <w:tcPr>
            <w:tcW w:w="1138" w:type="dxa"/>
          </w:tcPr>
          <w:p w:rsidR="00456673" w:rsidRDefault="00456673">
            <w:pPr>
              <w:pStyle w:val="TableParagraph"/>
              <w:spacing w:before="66"/>
              <w:ind w:left="131" w:right="118" w:hanging="2"/>
              <w:jc w:val="center"/>
              <w:rPr>
                <w:sz w:val="17"/>
              </w:rPr>
            </w:pPr>
            <w:r>
              <w:rPr>
                <w:color w:val="333333"/>
                <w:sz w:val="17"/>
              </w:rPr>
              <w:t>Rok za upućivanje na lekarsku komisiju</w:t>
            </w:r>
          </w:p>
        </w:tc>
        <w:tc>
          <w:tcPr>
            <w:tcW w:w="1222" w:type="dxa"/>
          </w:tcPr>
          <w:p w:rsidR="00456673" w:rsidRDefault="00456673">
            <w:pPr>
              <w:pStyle w:val="TableParagraph"/>
              <w:spacing w:before="66"/>
              <w:ind w:left="138" w:right="103" w:firstLine="206"/>
              <w:rPr>
                <w:sz w:val="17"/>
              </w:rPr>
            </w:pPr>
            <w:r>
              <w:rPr>
                <w:color w:val="333333"/>
                <w:sz w:val="17"/>
              </w:rPr>
              <w:t>Rok za započinjanje rehabilitacije</w:t>
            </w:r>
          </w:p>
        </w:tc>
        <w:tc>
          <w:tcPr>
            <w:tcW w:w="1191" w:type="dxa"/>
          </w:tcPr>
          <w:p w:rsidR="00456673" w:rsidRDefault="00456673">
            <w:pPr>
              <w:pStyle w:val="TableParagraph"/>
              <w:spacing w:before="66"/>
              <w:ind w:left="121" w:right="110" w:hanging="2"/>
              <w:jc w:val="center"/>
              <w:rPr>
                <w:sz w:val="17"/>
              </w:rPr>
            </w:pPr>
            <w:r>
              <w:rPr>
                <w:color w:val="333333"/>
                <w:sz w:val="17"/>
              </w:rPr>
              <w:t>Dužina trajanja rehabilitacije</w:t>
            </w:r>
          </w:p>
        </w:tc>
        <w:tc>
          <w:tcPr>
            <w:tcW w:w="1168" w:type="dxa"/>
          </w:tcPr>
          <w:p w:rsidR="00456673" w:rsidRDefault="00456673">
            <w:pPr>
              <w:pStyle w:val="TableParagraph"/>
              <w:spacing w:before="66"/>
              <w:ind w:left="109" w:right="79" w:firstLine="43"/>
              <w:rPr>
                <w:sz w:val="17"/>
              </w:rPr>
            </w:pPr>
            <w:r>
              <w:rPr>
                <w:color w:val="333333"/>
                <w:sz w:val="17"/>
              </w:rPr>
              <w:t>Produženje rehabilitacije</w:t>
            </w:r>
          </w:p>
        </w:tc>
        <w:tc>
          <w:tcPr>
            <w:tcW w:w="2675" w:type="dxa"/>
          </w:tcPr>
          <w:p w:rsidR="00456673" w:rsidRDefault="00456673">
            <w:pPr>
              <w:pStyle w:val="TableParagraph"/>
              <w:spacing w:before="66"/>
              <w:ind w:left="50" w:right="46"/>
              <w:jc w:val="center"/>
              <w:rPr>
                <w:sz w:val="17"/>
              </w:rPr>
            </w:pPr>
            <w:r>
              <w:rPr>
                <w:color w:val="333333"/>
                <w:sz w:val="17"/>
              </w:rPr>
              <w:t>Obnova rehabilitacije</w:t>
            </w:r>
          </w:p>
        </w:tc>
      </w:tr>
      <w:tr w:rsidR="00456673">
        <w:trPr>
          <w:trHeight w:val="496"/>
        </w:trPr>
        <w:tc>
          <w:tcPr>
            <w:tcW w:w="614" w:type="dxa"/>
          </w:tcPr>
          <w:p w:rsidR="00456673" w:rsidRDefault="00456673">
            <w:pPr>
              <w:pStyle w:val="TableParagraph"/>
              <w:spacing w:before="66"/>
              <w:ind w:left="18"/>
              <w:jc w:val="center"/>
              <w:rPr>
                <w:sz w:val="17"/>
              </w:rPr>
            </w:pPr>
            <w:r>
              <w:rPr>
                <w:color w:val="333333"/>
                <w:sz w:val="17"/>
              </w:rPr>
              <w:t>1</w:t>
            </w:r>
          </w:p>
        </w:tc>
        <w:tc>
          <w:tcPr>
            <w:tcW w:w="2986" w:type="dxa"/>
          </w:tcPr>
          <w:p w:rsidR="00456673" w:rsidRDefault="00456673">
            <w:pPr>
              <w:pStyle w:val="TableParagraph"/>
              <w:spacing w:before="66"/>
              <w:ind w:left="14"/>
              <w:jc w:val="center"/>
              <w:rPr>
                <w:sz w:val="17"/>
              </w:rPr>
            </w:pPr>
            <w:r>
              <w:rPr>
                <w:color w:val="333333"/>
                <w:sz w:val="17"/>
              </w:rPr>
              <w:t>2</w:t>
            </w:r>
          </w:p>
        </w:tc>
        <w:tc>
          <w:tcPr>
            <w:tcW w:w="1040" w:type="dxa"/>
          </w:tcPr>
          <w:p w:rsidR="00456673" w:rsidRDefault="00456673">
            <w:pPr>
              <w:pStyle w:val="TableParagraph"/>
              <w:spacing w:before="66"/>
              <w:ind w:left="15"/>
              <w:jc w:val="center"/>
              <w:rPr>
                <w:sz w:val="17"/>
              </w:rPr>
            </w:pPr>
            <w:r>
              <w:rPr>
                <w:color w:val="333333"/>
                <w:sz w:val="17"/>
              </w:rPr>
              <w:t>3</w:t>
            </w:r>
          </w:p>
        </w:tc>
        <w:tc>
          <w:tcPr>
            <w:tcW w:w="3356" w:type="dxa"/>
          </w:tcPr>
          <w:p w:rsidR="00456673" w:rsidRDefault="00456673">
            <w:pPr>
              <w:pStyle w:val="TableParagraph"/>
              <w:spacing w:before="66"/>
              <w:ind w:left="12"/>
              <w:jc w:val="center"/>
              <w:rPr>
                <w:sz w:val="17"/>
              </w:rPr>
            </w:pPr>
            <w:r>
              <w:rPr>
                <w:color w:val="333333"/>
                <w:sz w:val="17"/>
              </w:rPr>
              <w:t>4</w:t>
            </w:r>
          </w:p>
        </w:tc>
        <w:tc>
          <w:tcPr>
            <w:tcW w:w="1138" w:type="dxa"/>
          </w:tcPr>
          <w:p w:rsidR="00456673" w:rsidRDefault="00456673">
            <w:pPr>
              <w:pStyle w:val="TableParagraph"/>
              <w:spacing w:before="66"/>
              <w:ind w:left="12"/>
              <w:jc w:val="center"/>
              <w:rPr>
                <w:sz w:val="17"/>
              </w:rPr>
            </w:pPr>
            <w:r>
              <w:rPr>
                <w:color w:val="333333"/>
                <w:sz w:val="17"/>
              </w:rPr>
              <w:t>5</w:t>
            </w:r>
          </w:p>
        </w:tc>
        <w:tc>
          <w:tcPr>
            <w:tcW w:w="1222" w:type="dxa"/>
          </w:tcPr>
          <w:p w:rsidR="00456673" w:rsidRDefault="00456673">
            <w:pPr>
              <w:pStyle w:val="TableParagraph"/>
              <w:spacing w:before="66"/>
              <w:ind w:left="13"/>
              <w:jc w:val="center"/>
              <w:rPr>
                <w:sz w:val="17"/>
              </w:rPr>
            </w:pPr>
            <w:r>
              <w:rPr>
                <w:color w:val="333333"/>
                <w:sz w:val="17"/>
              </w:rPr>
              <w:t>6</w:t>
            </w:r>
          </w:p>
        </w:tc>
        <w:tc>
          <w:tcPr>
            <w:tcW w:w="1191" w:type="dxa"/>
          </w:tcPr>
          <w:p w:rsidR="00456673" w:rsidRDefault="00456673">
            <w:pPr>
              <w:pStyle w:val="TableParagraph"/>
              <w:spacing w:before="66"/>
              <w:ind w:left="10"/>
              <w:jc w:val="center"/>
              <w:rPr>
                <w:sz w:val="17"/>
              </w:rPr>
            </w:pPr>
            <w:r>
              <w:rPr>
                <w:color w:val="333333"/>
                <w:sz w:val="17"/>
              </w:rPr>
              <w:t>7</w:t>
            </w:r>
          </w:p>
        </w:tc>
        <w:tc>
          <w:tcPr>
            <w:tcW w:w="1168" w:type="dxa"/>
          </w:tcPr>
          <w:p w:rsidR="00456673" w:rsidRDefault="00456673">
            <w:pPr>
              <w:pStyle w:val="TableParagraph"/>
              <w:spacing w:before="66"/>
              <w:ind w:left="533"/>
              <w:rPr>
                <w:sz w:val="17"/>
              </w:rPr>
            </w:pPr>
            <w:r>
              <w:rPr>
                <w:color w:val="333333"/>
                <w:sz w:val="17"/>
              </w:rPr>
              <w:t>8</w:t>
            </w:r>
          </w:p>
        </w:tc>
        <w:tc>
          <w:tcPr>
            <w:tcW w:w="2675" w:type="dxa"/>
          </w:tcPr>
          <w:p w:rsidR="00456673" w:rsidRDefault="00456673">
            <w:pPr>
              <w:pStyle w:val="TableParagraph"/>
              <w:spacing w:before="66"/>
              <w:ind w:left="6"/>
              <w:jc w:val="center"/>
              <w:rPr>
                <w:sz w:val="17"/>
              </w:rPr>
            </w:pPr>
            <w:r>
              <w:rPr>
                <w:color w:val="333333"/>
                <w:sz w:val="17"/>
              </w:rPr>
              <w:t>9</w:t>
            </w:r>
          </w:p>
        </w:tc>
      </w:tr>
      <w:tr w:rsidR="00456673">
        <w:trPr>
          <w:trHeight w:val="493"/>
        </w:trPr>
        <w:tc>
          <w:tcPr>
            <w:tcW w:w="614" w:type="dxa"/>
          </w:tcPr>
          <w:p w:rsidR="00456673" w:rsidRDefault="00456673">
            <w:pPr>
              <w:pStyle w:val="TableParagraph"/>
              <w:spacing w:before="66"/>
              <w:ind w:left="165"/>
              <w:rPr>
                <w:sz w:val="17"/>
              </w:rPr>
            </w:pPr>
            <w:r>
              <w:rPr>
                <w:color w:val="333333"/>
                <w:sz w:val="17"/>
              </w:rPr>
              <w:t>2.1.</w:t>
            </w:r>
          </w:p>
        </w:tc>
        <w:tc>
          <w:tcPr>
            <w:tcW w:w="2986" w:type="dxa"/>
          </w:tcPr>
          <w:p w:rsidR="00456673" w:rsidRDefault="00456673">
            <w:pPr>
              <w:pStyle w:val="TableParagraph"/>
              <w:spacing w:before="66"/>
              <w:ind w:left="81" w:right="70"/>
              <w:jc w:val="center"/>
              <w:rPr>
                <w:sz w:val="17"/>
              </w:rPr>
            </w:pPr>
            <w:r>
              <w:rPr>
                <w:color w:val="333333"/>
                <w:sz w:val="17"/>
              </w:rPr>
              <w:t>Infarctus myocardii acutus</w:t>
            </w:r>
          </w:p>
        </w:tc>
        <w:tc>
          <w:tcPr>
            <w:tcW w:w="1040" w:type="dxa"/>
          </w:tcPr>
          <w:p w:rsidR="00456673" w:rsidRDefault="00456673">
            <w:pPr>
              <w:pStyle w:val="TableParagraph"/>
              <w:spacing w:before="66"/>
              <w:ind w:left="264" w:right="247"/>
              <w:jc w:val="center"/>
              <w:rPr>
                <w:sz w:val="17"/>
              </w:rPr>
            </w:pPr>
            <w:r>
              <w:rPr>
                <w:color w:val="333333"/>
                <w:sz w:val="17"/>
              </w:rPr>
              <w:t>I21</w:t>
            </w:r>
          </w:p>
        </w:tc>
        <w:tc>
          <w:tcPr>
            <w:tcW w:w="3356" w:type="dxa"/>
          </w:tcPr>
          <w:p w:rsidR="00456673" w:rsidRDefault="00456673">
            <w:pPr>
              <w:pStyle w:val="TableParagraph"/>
              <w:spacing w:before="66"/>
              <w:ind w:left="74"/>
              <w:rPr>
                <w:sz w:val="17"/>
              </w:rPr>
            </w:pPr>
            <w:r>
              <w:rPr>
                <w:color w:val="333333"/>
                <w:sz w:val="17"/>
              </w:rPr>
              <w:t>- Otpusna lista ne starija od 2 meseca</w:t>
            </w:r>
          </w:p>
        </w:tc>
        <w:tc>
          <w:tcPr>
            <w:tcW w:w="1138" w:type="dxa"/>
          </w:tcPr>
          <w:p w:rsidR="00456673" w:rsidRDefault="00456673">
            <w:pPr>
              <w:pStyle w:val="TableParagraph"/>
              <w:spacing w:before="66"/>
              <w:ind w:left="83" w:right="72"/>
              <w:jc w:val="center"/>
              <w:rPr>
                <w:sz w:val="17"/>
              </w:rPr>
            </w:pPr>
            <w:r>
              <w:rPr>
                <w:color w:val="333333"/>
                <w:sz w:val="17"/>
              </w:rPr>
              <w:t>2 meseca</w:t>
            </w:r>
          </w:p>
        </w:tc>
        <w:tc>
          <w:tcPr>
            <w:tcW w:w="1222" w:type="dxa"/>
          </w:tcPr>
          <w:p w:rsidR="00456673" w:rsidRDefault="00456673">
            <w:pPr>
              <w:pStyle w:val="TableParagraph"/>
              <w:spacing w:before="66"/>
              <w:ind w:left="116" w:right="103"/>
              <w:jc w:val="center"/>
              <w:rPr>
                <w:sz w:val="17"/>
              </w:rPr>
            </w:pPr>
            <w:r>
              <w:rPr>
                <w:color w:val="333333"/>
                <w:sz w:val="17"/>
              </w:rPr>
              <w:t>2 meseca</w:t>
            </w:r>
          </w:p>
        </w:tc>
        <w:tc>
          <w:tcPr>
            <w:tcW w:w="1191" w:type="dxa"/>
          </w:tcPr>
          <w:p w:rsidR="00456673" w:rsidRDefault="00456673">
            <w:pPr>
              <w:pStyle w:val="TableParagraph"/>
              <w:spacing w:before="66"/>
              <w:ind w:left="98" w:right="91"/>
              <w:jc w:val="center"/>
              <w:rPr>
                <w:sz w:val="17"/>
              </w:rPr>
            </w:pPr>
            <w:r>
              <w:rPr>
                <w:color w:val="333333"/>
                <w:sz w:val="17"/>
              </w:rPr>
              <w:t>21 dan</w:t>
            </w:r>
          </w:p>
        </w:tc>
        <w:tc>
          <w:tcPr>
            <w:tcW w:w="1168" w:type="dxa"/>
          </w:tcPr>
          <w:p w:rsidR="00456673" w:rsidRDefault="00456673">
            <w:pPr>
              <w:pStyle w:val="TableParagraph"/>
              <w:spacing w:before="66"/>
              <w:ind w:left="557"/>
              <w:rPr>
                <w:sz w:val="17"/>
              </w:rPr>
            </w:pPr>
            <w:r>
              <w:rPr>
                <w:color w:val="333333"/>
                <w:sz w:val="17"/>
              </w:rPr>
              <w:t>/</w:t>
            </w:r>
          </w:p>
        </w:tc>
        <w:tc>
          <w:tcPr>
            <w:tcW w:w="2675" w:type="dxa"/>
          </w:tcPr>
          <w:p w:rsidR="00456673" w:rsidRDefault="00456673">
            <w:pPr>
              <w:pStyle w:val="TableParagraph"/>
              <w:spacing w:before="66"/>
              <w:ind w:left="2"/>
              <w:jc w:val="center"/>
              <w:rPr>
                <w:sz w:val="17"/>
              </w:rPr>
            </w:pPr>
            <w:r>
              <w:rPr>
                <w:color w:val="333333"/>
                <w:sz w:val="17"/>
              </w:rPr>
              <w:t>/</w:t>
            </w:r>
          </w:p>
        </w:tc>
      </w:tr>
      <w:tr w:rsidR="00456673">
        <w:trPr>
          <w:trHeight w:val="496"/>
        </w:trPr>
        <w:tc>
          <w:tcPr>
            <w:tcW w:w="614" w:type="dxa"/>
          </w:tcPr>
          <w:p w:rsidR="00456673" w:rsidRDefault="00456673">
            <w:pPr>
              <w:pStyle w:val="TableParagraph"/>
              <w:ind w:left="165"/>
              <w:rPr>
                <w:sz w:val="17"/>
              </w:rPr>
            </w:pPr>
            <w:r>
              <w:rPr>
                <w:color w:val="333333"/>
                <w:sz w:val="17"/>
              </w:rPr>
              <w:t>2.2.</w:t>
            </w:r>
          </w:p>
        </w:tc>
        <w:tc>
          <w:tcPr>
            <w:tcW w:w="2986" w:type="dxa"/>
          </w:tcPr>
          <w:p w:rsidR="00456673" w:rsidRDefault="00456673">
            <w:pPr>
              <w:pStyle w:val="TableParagraph"/>
              <w:ind w:left="80" w:right="70"/>
              <w:jc w:val="center"/>
              <w:rPr>
                <w:sz w:val="17"/>
              </w:rPr>
            </w:pPr>
            <w:r>
              <w:rPr>
                <w:color w:val="333333"/>
                <w:sz w:val="17"/>
              </w:rPr>
              <w:t>Infarcuts myocardii recidivus acutus</w:t>
            </w:r>
          </w:p>
        </w:tc>
        <w:tc>
          <w:tcPr>
            <w:tcW w:w="1040" w:type="dxa"/>
          </w:tcPr>
          <w:p w:rsidR="00456673" w:rsidRDefault="00456673">
            <w:pPr>
              <w:pStyle w:val="TableParagraph"/>
              <w:ind w:left="264" w:right="247"/>
              <w:jc w:val="center"/>
              <w:rPr>
                <w:sz w:val="17"/>
              </w:rPr>
            </w:pPr>
            <w:r>
              <w:rPr>
                <w:color w:val="333333"/>
                <w:sz w:val="17"/>
              </w:rPr>
              <w:t>I22</w:t>
            </w:r>
          </w:p>
        </w:tc>
        <w:tc>
          <w:tcPr>
            <w:tcW w:w="3356" w:type="dxa"/>
          </w:tcPr>
          <w:p w:rsidR="00456673" w:rsidRDefault="00456673">
            <w:pPr>
              <w:pStyle w:val="TableParagraph"/>
              <w:ind w:left="74"/>
              <w:rPr>
                <w:sz w:val="17"/>
              </w:rPr>
            </w:pPr>
            <w:r>
              <w:rPr>
                <w:color w:val="333333"/>
                <w:sz w:val="17"/>
              </w:rPr>
              <w:t>- Otpusna lista ne starija od 2 meseca</w:t>
            </w:r>
          </w:p>
        </w:tc>
        <w:tc>
          <w:tcPr>
            <w:tcW w:w="1138" w:type="dxa"/>
          </w:tcPr>
          <w:p w:rsidR="00456673" w:rsidRDefault="00456673">
            <w:pPr>
              <w:pStyle w:val="TableParagraph"/>
              <w:ind w:left="83" w:right="72"/>
              <w:jc w:val="center"/>
              <w:rPr>
                <w:sz w:val="17"/>
              </w:rPr>
            </w:pPr>
            <w:r>
              <w:rPr>
                <w:color w:val="333333"/>
                <w:sz w:val="17"/>
              </w:rPr>
              <w:t>2 meseca</w:t>
            </w:r>
          </w:p>
        </w:tc>
        <w:tc>
          <w:tcPr>
            <w:tcW w:w="1222" w:type="dxa"/>
          </w:tcPr>
          <w:p w:rsidR="00456673" w:rsidRDefault="00456673">
            <w:pPr>
              <w:pStyle w:val="TableParagraph"/>
              <w:ind w:left="116" w:right="103"/>
              <w:jc w:val="center"/>
              <w:rPr>
                <w:sz w:val="17"/>
              </w:rPr>
            </w:pPr>
            <w:r>
              <w:rPr>
                <w:color w:val="333333"/>
                <w:sz w:val="17"/>
              </w:rPr>
              <w:t>2 meseca</w:t>
            </w:r>
          </w:p>
        </w:tc>
        <w:tc>
          <w:tcPr>
            <w:tcW w:w="1191" w:type="dxa"/>
          </w:tcPr>
          <w:p w:rsidR="00456673" w:rsidRDefault="00456673">
            <w:pPr>
              <w:pStyle w:val="TableParagraph"/>
              <w:ind w:left="98" w:right="91"/>
              <w:jc w:val="center"/>
              <w:rPr>
                <w:sz w:val="17"/>
              </w:rPr>
            </w:pPr>
            <w:r>
              <w:rPr>
                <w:color w:val="333333"/>
                <w:sz w:val="17"/>
              </w:rPr>
              <w:t>21 dan</w:t>
            </w:r>
          </w:p>
        </w:tc>
        <w:tc>
          <w:tcPr>
            <w:tcW w:w="1168" w:type="dxa"/>
          </w:tcPr>
          <w:p w:rsidR="00456673" w:rsidRDefault="00456673">
            <w:pPr>
              <w:pStyle w:val="TableParagraph"/>
              <w:ind w:left="557"/>
              <w:rPr>
                <w:sz w:val="17"/>
              </w:rPr>
            </w:pPr>
            <w:r>
              <w:rPr>
                <w:color w:val="333333"/>
                <w:sz w:val="17"/>
              </w:rPr>
              <w:t>/</w:t>
            </w:r>
          </w:p>
        </w:tc>
        <w:tc>
          <w:tcPr>
            <w:tcW w:w="2675" w:type="dxa"/>
          </w:tcPr>
          <w:p w:rsidR="00456673" w:rsidRDefault="00456673">
            <w:pPr>
              <w:pStyle w:val="TableParagraph"/>
              <w:ind w:left="2"/>
              <w:jc w:val="center"/>
              <w:rPr>
                <w:sz w:val="17"/>
              </w:rPr>
            </w:pPr>
            <w:r>
              <w:rPr>
                <w:color w:val="333333"/>
                <w:sz w:val="17"/>
              </w:rPr>
              <w:t>/</w:t>
            </w:r>
          </w:p>
        </w:tc>
      </w:tr>
      <w:tr w:rsidR="00456673">
        <w:trPr>
          <w:trHeight w:val="690"/>
        </w:trPr>
        <w:tc>
          <w:tcPr>
            <w:tcW w:w="614" w:type="dxa"/>
          </w:tcPr>
          <w:p w:rsidR="00456673" w:rsidRDefault="00456673">
            <w:pPr>
              <w:pStyle w:val="TableParagraph"/>
              <w:spacing w:before="66"/>
              <w:ind w:left="165"/>
              <w:rPr>
                <w:sz w:val="17"/>
              </w:rPr>
            </w:pPr>
            <w:r>
              <w:rPr>
                <w:color w:val="333333"/>
                <w:sz w:val="17"/>
              </w:rPr>
              <w:t>2.3.</w:t>
            </w:r>
          </w:p>
        </w:tc>
        <w:tc>
          <w:tcPr>
            <w:tcW w:w="2986" w:type="dxa"/>
          </w:tcPr>
          <w:p w:rsidR="00456673" w:rsidRDefault="00456673">
            <w:pPr>
              <w:pStyle w:val="TableParagraph"/>
              <w:spacing w:before="66"/>
              <w:ind w:left="730" w:right="118" w:hanging="555"/>
              <w:rPr>
                <w:sz w:val="17"/>
              </w:rPr>
            </w:pPr>
            <w:r>
              <w:rPr>
                <w:color w:val="333333"/>
                <w:sz w:val="17"/>
              </w:rPr>
              <w:t>Prisustvo aortokoronarnog bajpasa grafta (bypass graft)</w:t>
            </w:r>
          </w:p>
        </w:tc>
        <w:tc>
          <w:tcPr>
            <w:tcW w:w="1040" w:type="dxa"/>
          </w:tcPr>
          <w:p w:rsidR="00456673" w:rsidRDefault="00456673">
            <w:pPr>
              <w:pStyle w:val="TableParagraph"/>
              <w:spacing w:before="66"/>
              <w:ind w:left="264" w:right="247"/>
              <w:jc w:val="center"/>
              <w:rPr>
                <w:sz w:val="17"/>
              </w:rPr>
            </w:pPr>
            <w:r>
              <w:rPr>
                <w:color w:val="333333"/>
                <w:sz w:val="17"/>
              </w:rPr>
              <w:t>Z95.1</w:t>
            </w:r>
          </w:p>
        </w:tc>
        <w:tc>
          <w:tcPr>
            <w:tcW w:w="3356" w:type="dxa"/>
          </w:tcPr>
          <w:p w:rsidR="00456673" w:rsidRDefault="00456673">
            <w:pPr>
              <w:pStyle w:val="TableParagraph"/>
              <w:spacing w:before="66"/>
              <w:ind w:left="74"/>
              <w:rPr>
                <w:sz w:val="17"/>
              </w:rPr>
            </w:pPr>
            <w:r>
              <w:rPr>
                <w:color w:val="333333"/>
                <w:sz w:val="17"/>
              </w:rPr>
              <w:t>- Otpusna lista ne starija od 3 meseca</w:t>
            </w:r>
          </w:p>
        </w:tc>
        <w:tc>
          <w:tcPr>
            <w:tcW w:w="1138" w:type="dxa"/>
          </w:tcPr>
          <w:p w:rsidR="00456673" w:rsidRDefault="00456673">
            <w:pPr>
              <w:pStyle w:val="TableParagraph"/>
              <w:spacing w:before="66"/>
              <w:ind w:left="83" w:right="72"/>
              <w:jc w:val="center"/>
              <w:rPr>
                <w:sz w:val="17"/>
              </w:rPr>
            </w:pPr>
            <w:r>
              <w:rPr>
                <w:color w:val="333333"/>
                <w:sz w:val="17"/>
              </w:rPr>
              <w:t>3 meseca</w:t>
            </w:r>
          </w:p>
        </w:tc>
        <w:tc>
          <w:tcPr>
            <w:tcW w:w="1222" w:type="dxa"/>
          </w:tcPr>
          <w:p w:rsidR="00456673" w:rsidRDefault="00456673">
            <w:pPr>
              <w:pStyle w:val="TableParagraph"/>
              <w:spacing w:before="66"/>
              <w:ind w:left="116" w:right="103"/>
              <w:jc w:val="center"/>
              <w:rPr>
                <w:sz w:val="17"/>
              </w:rPr>
            </w:pPr>
            <w:r>
              <w:rPr>
                <w:color w:val="333333"/>
                <w:sz w:val="17"/>
              </w:rPr>
              <w:t>3 meseca</w:t>
            </w:r>
          </w:p>
        </w:tc>
        <w:tc>
          <w:tcPr>
            <w:tcW w:w="1191" w:type="dxa"/>
          </w:tcPr>
          <w:p w:rsidR="00456673" w:rsidRDefault="00456673">
            <w:pPr>
              <w:pStyle w:val="TableParagraph"/>
              <w:spacing w:before="66"/>
              <w:ind w:left="98" w:right="91"/>
              <w:jc w:val="center"/>
              <w:rPr>
                <w:sz w:val="17"/>
              </w:rPr>
            </w:pPr>
            <w:r>
              <w:rPr>
                <w:color w:val="333333"/>
                <w:sz w:val="17"/>
              </w:rPr>
              <w:t>21 dan</w:t>
            </w:r>
          </w:p>
        </w:tc>
        <w:tc>
          <w:tcPr>
            <w:tcW w:w="1168" w:type="dxa"/>
          </w:tcPr>
          <w:p w:rsidR="00456673" w:rsidRDefault="00456673">
            <w:pPr>
              <w:pStyle w:val="TableParagraph"/>
              <w:spacing w:before="66"/>
              <w:ind w:left="557"/>
              <w:rPr>
                <w:sz w:val="17"/>
              </w:rPr>
            </w:pPr>
            <w:r>
              <w:rPr>
                <w:color w:val="333333"/>
                <w:sz w:val="17"/>
              </w:rPr>
              <w:t>/</w:t>
            </w:r>
          </w:p>
        </w:tc>
        <w:tc>
          <w:tcPr>
            <w:tcW w:w="2675" w:type="dxa"/>
          </w:tcPr>
          <w:p w:rsidR="00456673" w:rsidRDefault="00456673">
            <w:pPr>
              <w:pStyle w:val="TableParagraph"/>
              <w:spacing w:before="66"/>
              <w:ind w:left="2"/>
              <w:jc w:val="center"/>
              <w:rPr>
                <w:sz w:val="17"/>
              </w:rPr>
            </w:pPr>
            <w:r>
              <w:rPr>
                <w:color w:val="333333"/>
                <w:sz w:val="17"/>
              </w:rPr>
              <w:t>/</w:t>
            </w:r>
          </w:p>
        </w:tc>
      </w:tr>
      <w:tr w:rsidR="00456673">
        <w:trPr>
          <w:trHeight w:val="887"/>
        </w:trPr>
        <w:tc>
          <w:tcPr>
            <w:tcW w:w="614" w:type="dxa"/>
          </w:tcPr>
          <w:p w:rsidR="00456673" w:rsidRDefault="00456673">
            <w:pPr>
              <w:pStyle w:val="TableParagraph"/>
              <w:ind w:left="189"/>
              <w:rPr>
                <w:sz w:val="17"/>
              </w:rPr>
            </w:pPr>
            <w:r>
              <w:rPr>
                <w:color w:val="333333"/>
                <w:sz w:val="17"/>
              </w:rPr>
              <w:t>2.4</w:t>
            </w:r>
          </w:p>
        </w:tc>
        <w:tc>
          <w:tcPr>
            <w:tcW w:w="2986" w:type="dxa"/>
          </w:tcPr>
          <w:p w:rsidR="00456673" w:rsidRDefault="00456673">
            <w:pPr>
              <w:pStyle w:val="TableParagraph"/>
              <w:ind w:left="88" w:right="77" w:hanging="1"/>
              <w:jc w:val="center"/>
              <w:rPr>
                <w:sz w:val="17"/>
              </w:rPr>
            </w:pPr>
            <w:r>
              <w:rPr>
                <w:color w:val="333333"/>
                <w:sz w:val="17"/>
              </w:rPr>
              <w:t>Malformationes atrii et ventriculi cordis congenitae (posle operacije</w:t>
            </w:r>
            <w:r>
              <w:rPr>
                <w:color w:val="333333"/>
                <w:spacing w:val="-20"/>
                <w:sz w:val="17"/>
              </w:rPr>
              <w:t xml:space="preserve"> </w:t>
            </w:r>
            <w:r>
              <w:rPr>
                <w:color w:val="333333"/>
                <w:sz w:val="17"/>
              </w:rPr>
              <w:t>za uzrast do 18</w:t>
            </w:r>
            <w:r>
              <w:rPr>
                <w:color w:val="333333"/>
                <w:spacing w:val="-4"/>
                <w:sz w:val="17"/>
              </w:rPr>
              <w:t xml:space="preserve"> </w:t>
            </w:r>
            <w:r>
              <w:rPr>
                <w:color w:val="333333"/>
                <w:sz w:val="17"/>
              </w:rPr>
              <w:t>godina)</w:t>
            </w:r>
          </w:p>
        </w:tc>
        <w:tc>
          <w:tcPr>
            <w:tcW w:w="1040" w:type="dxa"/>
          </w:tcPr>
          <w:p w:rsidR="00456673" w:rsidRDefault="00456673">
            <w:pPr>
              <w:pStyle w:val="TableParagraph"/>
              <w:ind w:left="262" w:right="247"/>
              <w:jc w:val="center"/>
              <w:rPr>
                <w:sz w:val="17"/>
              </w:rPr>
            </w:pPr>
            <w:r>
              <w:rPr>
                <w:color w:val="333333"/>
                <w:sz w:val="17"/>
              </w:rPr>
              <w:t>Q20</w:t>
            </w:r>
          </w:p>
        </w:tc>
        <w:tc>
          <w:tcPr>
            <w:tcW w:w="3356" w:type="dxa"/>
          </w:tcPr>
          <w:p w:rsidR="00456673" w:rsidRDefault="00456673">
            <w:pPr>
              <w:pStyle w:val="TableParagraph"/>
              <w:ind w:left="74"/>
              <w:rPr>
                <w:sz w:val="17"/>
              </w:rPr>
            </w:pPr>
            <w:r>
              <w:rPr>
                <w:color w:val="333333"/>
                <w:sz w:val="17"/>
              </w:rPr>
              <w:t>- Otpusna lista ne starija od 3 meseca</w:t>
            </w:r>
          </w:p>
        </w:tc>
        <w:tc>
          <w:tcPr>
            <w:tcW w:w="1138" w:type="dxa"/>
          </w:tcPr>
          <w:p w:rsidR="00456673" w:rsidRDefault="00456673">
            <w:pPr>
              <w:pStyle w:val="TableParagraph"/>
              <w:ind w:left="83" w:right="72"/>
              <w:jc w:val="center"/>
              <w:rPr>
                <w:sz w:val="17"/>
              </w:rPr>
            </w:pPr>
            <w:r>
              <w:rPr>
                <w:color w:val="333333"/>
                <w:sz w:val="17"/>
              </w:rPr>
              <w:t>3 meseca</w:t>
            </w:r>
          </w:p>
        </w:tc>
        <w:tc>
          <w:tcPr>
            <w:tcW w:w="1222" w:type="dxa"/>
          </w:tcPr>
          <w:p w:rsidR="00456673" w:rsidRDefault="00456673">
            <w:pPr>
              <w:pStyle w:val="TableParagraph"/>
              <w:ind w:left="116" w:right="103"/>
              <w:jc w:val="center"/>
              <w:rPr>
                <w:sz w:val="17"/>
              </w:rPr>
            </w:pPr>
            <w:r>
              <w:rPr>
                <w:color w:val="333333"/>
                <w:sz w:val="17"/>
              </w:rPr>
              <w:t>3 meseca</w:t>
            </w:r>
          </w:p>
        </w:tc>
        <w:tc>
          <w:tcPr>
            <w:tcW w:w="1191" w:type="dxa"/>
          </w:tcPr>
          <w:p w:rsidR="00456673" w:rsidRDefault="00456673">
            <w:pPr>
              <w:pStyle w:val="TableParagraph"/>
              <w:ind w:left="98" w:right="91"/>
              <w:jc w:val="center"/>
              <w:rPr>
                <w:sz w:val="17"/>
              </w:rPr>
            </w:pPr>
            <w:r>
              <w:rPr>
                <w:color w:val="333333"/>
                <w:sz w:val="17"/>
              </w:rPr>
              <w:t>21 dan</w:t>
            </w:r>
          </w:p>
        </w:tc>
        <w:tc>
          <w:tcPr>
            <w:tcW w:w="1168" w:type="dxa"/>
          </w:tcPr>
          <w:p w:rsidR="00456673" w:rsidRDefault="00456673">
            <w:pPr>
              <w:pStyle w:val="TableParagraph"/>
              <w:ind w:left="557"/>
              <w:rPr>
                <w:sz w:val="17"/>
              </w:rPr>
            </w:pPr>
            <w:r>
              <w:rPr>
                <w:color w:val="333333"/>
                <w:sz w:val="17"/>
              </w:rPr>
              <w:t>/</w:t>
            </w:r>
          </w:p>
        </w:tc>
        <w:tc>
          <w:tcPr>
            <w:tcW w:w="2675" w:type="dxa"/>
          </w:tcPr>
          <w:p w:rsidR="00456673" w:rsidRDefault="00456673">
            <w:pPr>
              <w:pStyle w:val="TableParagraph"/>
              <w:ind w:left="2"/>
              <w:jc w:val="center"/>
              <w:rPr>
                <w:sz w:val="17"/>
              </w:rPr>
            </w:pPr>
            <w:r>
              <w:rPr>
                <w:color w:val="333333"/>
                <w:sz w:val="17"/>
              </w:rPr>
              <w:t>/</w:t>
            </w:r>
          </w:p>
        </w:tc>
      </w:tr>
      <w:tr w:rsidR="00456673">
        <w:trPr>
          <w:trHeight w:val="885"/>
        </w:trPr>
        <w:tc>
          <w:tcPr>
            <w:tcW w:w="614" w:type="dxa"/>
          </w:tcPr>
          <w:p w:rsidR="00456673" w:rsidRDefault="00456673">
            <w:pPr>
              <w:pStyle w:val="TableParagraph"/>
              <w:spacing w:before="66"/>
              <w:ind w:left="165"/>
              <w:rPr>
                <w:sz w:val="17"/>
              </w:rPr>
            </w:pPr>
            <w:r>
              <w:rPr>
                <w:color w:val="333333"/>
                <w:sz w:val="17"/>
              </w:rPr>
              <w:t>2.5.</w:t>
            </w:r>
          </w:p>
        </w:tc>
        <w:tc>
          <w:tcPr>
            <w:tcW w:w="2986" w:type="dxa"/>
          </w:tcPr>
          <w:p w:rsidR="00456673" w:rsidRDefault="00456673">
            <w:pPr>
              <w:pStyle w:val="TableParagraph"/>
              <w:spacing w:before="66"/>
              <w:ind w:left="84" w:right="71" w:hanging="1"/>
              <w:jc w:val="center"/>
              <w:rPr>
                <w:sz w:val="17"/>
              </w:rPr>
            </w:pPr>
            <w:r>
              <w:rPr>
                <w:color w:val="333333"/>
                <w:sz w:val="17"/>
              </w:rPr>
              <w:t>Malformationes septi cordis congenitae (posle operacije za</w:t>
            </w:r>
            <w:r>
              <w:rPr>
                <w:color w:val="333333"/>
                <w:spacing w:val="-19"/>
                <w:sz w:val="17"/>
              </w:rPr>
              <w:t xml:space="preserve"> </w:t>
            </w:r>
            <w:r>
              <w:rPr>
                <w:color w:val="333333"/>
                <w:sz w:val="17"/>
              </w:rPr>
              <w:t>uzrast do 18</w:t>
            </w:r>
            <w:r>
              <w:rPr>
                <w:color w:val="333333"/>
                <w:spacing w:val="-3"/>
                <w:sz w:val="17"/>
              </w:rPr>
              <w:t xml:space="preserve"> </w:t>
            </w:r>
            <w:r>
              <w:rPr>
                <w:color w:val="333333"/>
                <w:sz w:val="17"/>
              </w:rPr>
              <w:t>godina)</w:t>
            </w:r>
          </w:p>
        </w:tc>
        <w:tc>
          <w:tcPr>
            <w:tcW w:w="1040" w:type="dxa"/>
          </w:tcPr>
          <w:p w:rsidR="00456673" w:rsidRDefault="00456673">
            <w:pPr>
              <w:pStyle w:val="TableParagraph"/>
              <w:spacing w:before="66"/>
              <w:ind w:left="262" w:right="247"/>
              <w:jc w:val="center"/>
              <w:rPr>
                <w:sz w:val="17"/>
              </w:rPr>
            </w:pPr>
            <w:r>
              <w:rPr>
                <w:color w:val="333333"/>
                <w:sz w:val="17"/>
              </w:rPr>
              <w:t>Q21</w:t>
            </w:r>
          </w:p>
        </w:tc>
        <w:tc>
          <w:tcPr>
            <w:tcW w:w="3356" w:type="dxa"/>
          </w:tcPr>
          <w:p w:rsidR="00456673" w:rsidRDefault="00456673">
            <w:pPr>
              <w:pStyle w:val="TableParagraph"/>
              <w:spacing w:before="66"/>
              <w:ind w:left="74"/>
              <w:rPr>
                <w:sz w:val="17"/>
              </w:rPr>
            </w:pPr>
            <w:r>
              <w:rPr>
                <w:color w:val="333333"/>
                <w:sz w:val="17"/>
              </w:rPr>
              <w:t>- Otpusna lista ne starija od 3 meseca</w:t>
            </w:r>
          </w:p>
        </w:tc>
        <w:tc>
          <w:tcPr>
            <w:tcW w:w="1138" w:type="dxa"/>
          </w:tcPr>
          <w:p w:rsidR="00456673" w:rsidRDefault="00456673">
            <w:pPr>
              <w:pStyle w:val="TableParagraph"/>
              <w:spacing w:before="66"/>
              <w:ind w:left="83" w:right="72"/>
              <w:jc w:val="center"/>
              <w:rPr>
                <w:sz w:val="17"/>
              </w:rPr>
            </w:pPr>
            <w:r>
              <w:rPr>
                <w:color w:val="333333"/>
                <w:sz w:val="17"/>
              </w:rPr>
              <w:t>3 meseca</w:t>
            </w:r>
          </w:p>
        </w:tc>
        <w:tc>
          <w:tcPr>
            <w:tcW w:w="1222" w:type="dxa"/>
          </w:tcPr>
          <w:p w:rsidR="00456673" w:rsidRDefault="00456673">
            <w:pPr>
              <w:pStyle w:val="TableParagraph"/>
              <w:spacing w:before="66"/>
              <w:ind w:left="116" w:right="103"/>
              <w:jc w:val="center"/>
              <w:rPr>
                <w:sz w:val="17"/>
              </w:rPr>
            </w:pPr>
            <w:r>
              <w:rPr>
                <w:color w:val="333333"/>
                <w:sz w:val="17"/>
              </w:rPr>
              <w:t>3 meseca</w:t>
            </w:r>
          </w:p>
        </w:tc>
        <w:tc>
          <w:tcPr>
            <w:tcW w:w="1191" w:type="dxa"/>
          </w:tcPr>
          <w:p w:rsidR="00456673" w:rsidRDefault="00456673">
            <w:pPr>
              <w:pStyle w:val="TableParagraph"/>
              <w:spacing w:before="66"/>
              <w:ind w:left="98" w:right="91"/>
              <w:jc w:val="center"/>
              <w:rPr>
                <w:sz w:val="17"/>
              </w:rPr>
            </w:pPr>
            <w:r>
              <w:rPr>
                <w:color w:val="333333"/>
                <w:sz w:val="17"/>
              </w:rPr>
              <w:t>21 dan</w:t>
            </w:r>
          </w:p>
        </w:tc>
        <w:tc>
          <w:tcPr>
            <w:tcW w:w="1168" w:type="dxa"/>
          </w:tcPr>
          <w:p w:rsidR="00456673" w:rsidRDefault="00456673">
            <w:pPr>
              <w:pStyle w:val="TableParagraph"/>
              <w:spacing w:before="66"/>
              <w:ind w:left="557"/>
              <w:rPr>
                <w:sz w:val="17"/>
              </w:rPr>
            </w:pPr>
            <w:r>
              <w:rPr>
                <w:color w:val="333333"/>
                <w:sz w:val="17"/>
              </w:rPr>
              <w:t>/</w:t>
            </w:r>
          </w:p>
        </w:tc>
        <w:tc>
          <w:tcPr>
            <w:tcW w:w="2675" w:type="dxa"/>
          </w:tcPr>
          <w:p w:rsidR="00456673" w:rsidRDefault="00456673">
            <w:pPr>
              <w:pStyle w:val="TableParagraph"/>
              <w:spacing w:before="66"/>
              <w:ind w:left="2"/>
              <w:jc w:val="center"/>
              <w:rPr>
                <w:sz w:val="17"/>
              </w:rPr>
            </w:pPr>
            <w:r>
              <w:rPr>
                <w:color w:val="333333"/>
                <w:sz w:val="17"/>
              </w:rPr>
              <w:t>/</w:t>
            </w:r>
          </w:p>
        </w:tc>
      </w:tr>
      <w:tr w:rsidR="00456673">
        <w:trPr>
          <w:trHeight w:val="887"/>
        </w:trPr>
        <w:tc>
          <w:tcPr>
            <w:tcW w:w="614" w:type="dxa"/>
          </w:tcPr>
          <w:p w:rsidR="00456673" w:rsidRDefault="00456673">
            <w:pPr>
              <w:pStyle w:val="TableParagraph"/>
              <w:ind w:left="165"/>
              <w:rPr>
                <w:sz w:val="17"/>
              </w:rPr>
            </w:pPr>
            <w:r>
              <w:rPr>
                <w:color w:val="333333"/>
                <w:sz w:val="17"/>
              </w:rPr>
              <w:t>2.6.</w:t>
            </w:r>
          </w:p>
        </w:tc>
        <w:tc>
          <w:tcPr>
            <w:tcW w:w="2986" w:type="dxa"/>
          </w:tcPr>
          <w:p w:rsidR="00456673" w:rsidRDefault="00456673">
            <w:pPr>
              <w:pStyle w:val="TableParagraph"/>
              <w:ind w:left="97" w:right="87"/>
              <w:jc w:val="center"/>
              <w:rPr>
                <w:sz w:val="17"/>
              </w:rPr>
            </w:pPr>
            <w:r>
              <w:rPr>
                <w:color w:val="333333"/>
                <w:sz w:val="17"/>
              </w:rPr>
              <w:t>Malformationes valvulae pulmonalis et tricuspidalis congenitae (posle operacije kod dece do 18 godina)</w:t>
            </w:r>
          </w:p>
        </w:tc>
        <w:tc>
          <w:tcPr>
            <w:tcW w:w="1040" w:type="dxa"/>
          </w:tcPr>
          <w:p w:rsidR="00456673" w:rsidRDefault="00456673">
            <w:pPr>
              <w:pStyle w:val="TableParagraph"/>
              <w:ind w:left="262" w:right="247"/>
              <w:jc w:val="center"/>
              <w:rPr>
                <w:sz w:val="17"/>
              </w:rPr>
            </w:pPr>
            <w:r>
              <w:rPr>
                <w:color w:val="333333"/>
                <w:sz w:val="17"/>
              </w:rPr>
              <w:t>Q22</w:t>
            </w:r>
          </w:p>
        </w:tc>
        <w:tc>
          <w:tcPr>
            <w:tcW w:w="3356" w:type="dxa"/>
          </w:tcPr>
          <w:p w:rsidR="00456673" w:rsidRDefault="00456673">
            <w:pPr>
              <w:pStyle w:val="TableParagraph"/>
              <w:ind w:left="74"/>
              <w:rPr>
                <w:sz w:val="17"/>
              </w:rPr>
            </w:pPr>
            <w:r>
              <w:rPr>
                <w:color w:val="333333"/>
                <w:sz w:val="17"/>
              </w:rPr>
              <w:t>- Otpusna lista ne starija od 3 meseca</w:t>
            </w:r>
          </w:p>
        </w:tc>
        <w:tc>
          <w:tcPr>
            <w:tcW w:w="1138" w:type="dxa"/>
          </w:tcPr>
          <w:p w:rsidR="00456673" w:rsidRDefault="00456673">
            <w:pPr>
              <w:pStyle w:val="TableParagraph"/>
              <w:ind w:left="83" w:right="72"/>
              <w:jc w:val="center"/>
              <w:rPr>
                <w:sz w:val="17"/>
              </w:rPr>
            </w:pPr>
            <w:r>
              <w:rPr>
                <w:color w:val="333333"/>
                <w:sz w:val="17"/>
              </w:rPr>
              <w:t>3 meseca</w:t>
            </w:r>
          </w:p>
        </w:tc>
        <w:tc>
          <w:tcPr>
            <w:tcW w:w="1222" w:type="dxa"/>
          </w:tcPr>
          <w:p w:rsidR="00456673" w:rsidRDefault="00456673">
            <w:pPr>
              <w:pStyle w:val="TableParagraph"/>
              <w:ind w:left="116" w:right="103"/>
              <w:jc w:val="center"/>
              <w:rPr>
                <w:sz w:val="17"/>
              </w:rPr>
            </w:pPr>
            <w:r>
              <w:rPr>
                <w:color w:val="333333"/>
                <w:sz w:val="17"/>
              </w:rPr>
              <w:t>3 meseca</w:t>
            </w:r>
          </w:p>
        </w:tc>
        <w:tc>
          <w:tcPr>
            <w:tcW w:w="1191" w:type="dxa"/>
          </w:tcPr>
          <w:p w:rsidR="00456673" w:rsidRDefault="00456673">
            <w:pPr>
              <w:pStyle w:val="TableParagraph"/>
              <w:ind w:left="98" w:right="91"/>
              <w:jc w:val="center"/>
              <w:rPr>
                <w:sz w:val="17"/>
              </w:rPr>
            </w:pPr>
            <w:r>
              <w:rPr>
                <w:color w:val="333333"/>
                <w:sz w:val="17"/>
              </w:rPr>
              <w:t>21 dan</w:t>
            </w:r>
          </w:p>
        </w:tc>
        <w:tc>
          <w:tcPr>
            <w:tcW w:w="1168" w:type="dxa"/>
          </w:tcPr>
          <w:p w:rsidR="00456673" w:rsidRDefault="00456673">
            <w:pPr>
              <w:pStyle w:val="TableParagraph"/>
              <w:ind w:left="557"/>
              <w:rPr>
                <w:sz w:val="17"/>
              </w:rPr>
            </w:pPr>
            <w:r>
              <w:rPr>
                <w:color w:val="333333"/>
                <w:sz w:val="17"/>
              </w:rPr>
              <w:t>/</w:t>
            </w:r>
          </w:p>
        </w:tc>
        <w:tc>
          <w:tcPr>
            <w:tcW w:w="2675" w:type="dxa"/>
          </w:tcPr>
          <w:p w:rsidR="00456673" w:rsidRDefault="00456673">
            <w:pPr>
              <w:pStyle w:val="TableParagraph"/>
              <w:ind w:left="2"/>
              <w:jc w:val="center"/>
              <w:rPr>
                <w:sz w:val="17"/>
              </w:rPr>
            </w:pPr>
            <w:r>
              <w:rPr>
                <w:color w:val="333333"/>
                <w:sz w:val="17"/>
              </w:rPr>
              <w:t>/</w:t>
            </w:r>
          </w:p>
        </w:tc>
      </w:tr>
      <w:tr w:rsidR="00456673">
        <w:trPr>
          <w:trHeight w:val="887"/>
        </w:trPr>
        <w:tc>
          <w:tcPr>
            <w:tcW w:w="614" w:type="dxa"/>
          </w:tcPr>
          <w:p w:rsidR="00456673" w:rsidRDefault="00456673">
            <w:pPr>
              <w:pStyle w:val="TableParagraph"/>
              <w:spacing w:before="66"/>
              <w:ind w:left="165"/>
              <w:rPr>
                <w:sz w:val="17"/>
              </w:rPr>
            </w:pPr>
            <w:r>
              <w:rPr>
                <w:color w:val="333333"/>
                <w:sz w:val="17"/>
              </w:rPr>
              <w:t>2.7.</w:t>
            </w:r>
          </w:p>
        </w:tc>
        <w:tc>
          <w:tcPr>
            <w:tcW w:w="2986" w:type="dxa"/>
          </w:tcPr>
          <w:p w:rsidR="00456673" w:rsidRDefault="00456673">
            <w:pPr>
              <w:pStyle w:val="TableParagraph"/>
              <w:spacing w:before="66"/>
              <w:ind w:left="160" w:right="146" w:hanging="4"/>
              <w:jc w:val="center"/>
              <w:rPr>
                <w:sz w:val="17"/>
              </w:rPr>
            </w:pPr>
            <w:r>
              <w:rPr>
                <w:color w:val="333333"/>
                <w:sz w:val="17"/>
              </w:rPr>
              <w:t>Malformationes valvulae aortae et mitralis congenitae (posle operacije za uzrast do 18 godina)</w:t>
            </w:r>
          </w:p>
        </w:tc>
        <w:tc>
          <w:tcPr>
            <w:tcW w:w="1040" w:type="dxa"/>
          </w:tcPr>
          <w:p w:rsidR="00456673" w:rsidRDefault="00456673">
            <w:pPr>
              <w:pStyle w:val="TableParagraph"/>
              <w:spacing w:before="66"/>
              <w:ind w:left="262" w:right="247"/>
              <w:jc w:val="center"/>
              <w:rPr>
                <w:sz w:val="17"/>
              </w:rPr>
            </w:pPr>
            <w:r>
              <w:rPr>
                <w:color w:val="333333"/>
                <w:sz w:val="17"/>
              </w:rPr>
              <w:t>Q23</w:t>
            </w:r>
          </w:p>
        </w:tc>
        <w:tc>
          <w:tcPr>
            <w:tcW w:w="3356" w:type="dxa"/>
          </w:tcPr>
          <w:p w:rsidR="00456673" w:rsidRDefault="00456673">
            <w:pPr>
              <w:pStyle w:val="TableParagraph"/>
              <w:spacing w:before="66"/>
              <w:ind w:left="74"/>
              <w:rPr>
                <w:sz w:val="17"/>
              </w:rPr>
            </w:pPr>
            <w:r>
              <w:rPr>
                <w:color w:val="333333"/>
                <w:sz w:val="17"/>
              </w:rPr>
              <w:t>- Otpusna lista ne starija od 3 meseca</w:t>
            </w:r>
          </w:p>
        </w:tc>
        <w:tc>
          <w:tcPr>
            <w:tcW w:w="1138" w:type="dxa"/>
          </w:tcPr>
          <w:p w:rsidR="00456673" w:rsidRDefault="00456673">
            <w:pPr>
              <w:pStyle w:val="TableParagraph"/>
              <w:spacing w:before="66"/>
              <w:ind w:left="83" w:right="72"/>
              <w:jc w:val="center"/>
              <w:rPr>
                <w:sz w:val="17"/>
              </w:rPr>
            </w:pPr>
            <w:r>
              <w:rPr>
                <w:color w:val="333333"/>
                <w:sz w:val="17"/>
              </w:rPr>
              <w:t>3 meseca</w:t>
            </w:r>
          </w:p>
        </w:tc>
        <w:tc>
          <w:tcPr>
            <w:tcW w:w="1222" w:type="dxa"/>
          </w:tcPr>
          <w:p w:rsidR="00456673" w:rsidRDefault="00456673">
            <w:pPr>
              <w:pStyle w:val="TableParagraph"/>
              <w:spacing w:before="66"/>
              <w:ind w:left="116" w:right="103"/>
              <w:jc w:val="center"/>
              <w:rPr>
                <w:sz w:val="17"/>
              </w:rPr>
            </w:pPr>
            <w:r>
              <w:rPr>
                <w:color w:val="333333"/>
                <w:sz w:val="17"/>
              </w:rPr>
              <w:t>3 meseca</w:t>
            </w:r>
          </w:p>
        </w:tc>
        <w:tc>
          <w:tcPr>
            <w:tcW w:w="1191" w:type="dxa"/>
          </w:tcPr>
          <w:p w:rsidR="00456673" w:rsidRDefault="00456673">
            <w:pPr>
              <w:pStyle w:val="TableParagraph"/>
              <w:spacing w:before="66"/>
              <w:ind w:left="98" w:right="91"/>
              <w:jc w:val="center"/>
              <w:rPr>
                <w:sz w:val="17"/>
              </w:rPr>
            </w:pPr>
            <w:r>
              <w:rPr>
                <w:color w:val="333333"/>
                <w:sz w:val="17"/>
              </w:rPr>
              <w:t>21 dan</w:t>
            </w:r>
          </w:p>
        </w:tc>
        <w:tc>
          <w:tcPr>
            <w:tcW w:w="1168" w:type="dxa"/>
          </w:tcPr>
          <w:p w:rsidR="00456673" w:rsidRDefault="00456673">
            <w:pPr>
              <w:pStyle w:val="TableParagraph"/>
              <w:spacing w:before="66"/>
              <w:ind w:left="557"/>
              <w:rPr>
                <w:sz w:val="17"/>
              </w:rPr>
            </w:pPr>
            <w:r>
              <w:rPr>
                <w:color w:val="333333"/>
                <w:sz w:val="17"/>
              </w:rPr>
              <w:t>/</w:t>
            </w:r>
          </w:p>
        </w:tc>
        <w:tc>
          <w:tcPr>
            <w:tcW w:w="2675" w:type="dxa"/>
          </w:tcPr>
          <w:p w:rsidR="00456673" w:rsidRDefault="00456673">
            <w:pPr>
              <w:pStyle w:val="TableParagraph"/>
              <w:spacing w:before="66"/>
              <w:ind w:left="2"/>
              <w:jc w:val="center"/>
              <w:rPr>
                <w:sz w:val="17"/>
              </w:rPr>
            </w:pPr>
            <w:r>
              <w:rPr>
                <w:color w:val="333333"/>
                <w:sz w:val="17"/>
              </w:rPr>
              <w:t>/</w:t>
            </w:r>
          </w:p>
        </w:tc>
      </w:tr>
      <w:tr w:rsidR="00456673">
        <w:trPr>
          <w:trHeight w:val="885"/>
        </w:trPr>
        <w:tc>
          <w:tcPr>
            <w:tcW w:w="614" w:type="dxa"/>
          </w:tcPr>
          <w:p w:rsidR="00456673" w:rsidRDefault="00456673">
            <w:pPr>
              <w:pStyle w:val="TableParagraph"/>
              <w:spacing w:before="66"/>
              <w:ind w:left="165"/>
              <w:rPr>
                <w:sz w:val="17"/>
              </w:rPr>
            </w:pPr>
            <w:r>
              <w:rPr>
                <w:color w:val="333333"/>
                <w:sz w:val="17"/>
              </w:rPr>
              <w:t>2.8.</w:t>
            </w:r>
          </w:p>
        </w:tc>
        <w:tc>
          <w:tcPr>
            <w:tcW w:w="2986" w:type="dxa"/>
          </w:tcPr>
          <w:p w:rsidR="00456673" w:rsidRDefault="00456673">
            <w:pPr>
              <w:pStyle w:val="TableParagraph"/>
              <w:spacing w:before="66"/>
              <w:ind w:left="259" w:right="244" w:hanging="3"/>
              <w:jc w:val="center"/>
              <w:rPr>
                <w:sz w:val="17"/>
              </w:rPr>
            </w:pPr>
            <w:r>
              <w:rPr>
                <w:color w:val="333333"/>
                <w:sz w:val="17"/>
              </w:rPr>
              <w:t>Malformationes arteriarum magnarum congenitae (posle operacije za uzrast do18 godina)</w:t>
            </w:r>
          </w:p>
        </w:tc>
        <w:tc>
          <w:tcPr>
            <w:tcW w:w="1040" w:type="dxa"/>
          </w:tcPr>
          <w:p w:rsidR="00456673" w:rsidRDefault="00456673">
            <w:pPr>
              <w:pStyle w:val="TableParagraph"/>
              <w:spacing w:before="66"/>
              <w:ind w:left="262" w:right="247"/>
              <w:jc w:val="center"/>
              <w:rPr>
                <w:sz w:val="17"/>
              </w:rPr>
            </w:pPr>
            <w:r>
              <w:rPr>
                <w:color w:val="333333"/>
                <w:sz w:val="17"/>
              </w:rPr>
              <w:t>Q25</w:t>
            </w:r>
          </w:p>
        </w:tc>
        <w:tc>
          <w:tcPr>
            <w:tcW w:w="3356" w:type="dxa"/>
          </w:tcPr>
          <w:p w:rsidR="00456673" w:rsidRDefault="00456673">
            <w:pPr>
              <w:pStyle w:val="TableParagraph"/>
              <w:spacing w:before="66"/>
              <w:ind w:left="74"/>
              <w:rPr>
                <w:sz w:val="17"/>
              </w:rPr>
            </w:pPr>
            <w:r>
              <w:rPr>
                <w:color w:val="333333"/>
                <w:sz w:val="17"/>
              </w:rPr>
              <w:t>- Otpusna lista ne starija od 3 meseca</w:t>
            </w:r>
          </w:p>
        </w:tc>
        <w:tc>
          <w:tcPr>
            <w:tcW w:w="1138" w:type="dxa"/>
          </w:tcPr>
          <w:p w:rsidR="00456673" w:rsidRDefault="00456673">
            <w:pPr>
              <w:pStyle w:val="TableParagraph"/>
              <w:spacing w:before="66"/>
              <w:ind w:left="83" w:right="72"/>
              <w:jc w:val="center"/>
              <w:rPr>
                <w:sz w:val="17"/>
              </w:rPr>
            </w:pPr>
            <w:r>
              <w:rPr>
                <w:color w:val="333333"/>
                <w:sz w:val="17"/>
              </w:rPr>
              <w:t>3 meseca</w:t>
            </w:r>
          </w:p>
        </w:tc>
        <w:tc>
          <w:tcPr>
            <w:tcW w:w="1222" w:type="dxa"/>
          </w:tcPr>
          <w:p w:rsidR="00456673" w:rsidRDefault="00456673">
            <w:pPr>
              <w:pStyle w:val="TableParagraph"/>
              <w:spacing w:before="66"/>
              <w:ind w:left="116" w:right="103"/>
              <w:jc w:val="center"/>
              <w:rPr>
                <w:sz w:val="17"/>
              </w:rPr>
            </w:pPr>
            <w:r>
              <w:rPr>
                <w:color w:val="333333"/>
                <w:sz w:val="17"/>
              </w:rPr>
              <w:t>3 meseca</w:t>
            </w:r>
          </w:p>
        </w:tc>
        <w:tc>
          <w:tcPr>
            <w:tcW w:w="1191" w:type="dxa"/>
          </w:tcPr>
          <w:p w:rsidR="00456673" w:rsidRDefault="00456673">
            <w:pPr>
              <w:pStyle w:val="TableParagraph"/>
              <w:spacing w:before="66"/>
              <w:ind w:left="98" w:right="91"/>
              <w:jc w:val="center"/>
              <w:rPr>
                <w:sz w:val="17"/>
              </w:rPr>
            </w:pPr>
            <w:r>
              <w:rPr>
                <w:color w:val="333333"/>
                <w:sz w:val="17"/>
              </w:rPr>
              <w:t>21 dan</w:t>
            </w:r>
          </w:p>
        </w:tc>
        <w:tc>
          <w:tcPr>
            <w:tcW w:w="1168" w:type="dxa"/>
          </w:tcPr>
          <w:p w:rsidR="00456673" w:rsidRDefault="00456673">
            <w:pPr>
              <w:pStyle w:val="TableParagraph"/>
              <w:spacing w:before="66"/>
              <w:ind w:left="557"/>
              <w:rPr>
                <w:sz w:val="17"/>
              </w:rPr>
            </w:pPr>
            <w:r>
              <w:rPr>
                <w:color w:val="333333"/>
                <w:sz w:val="17"/>
              </w:rPr>
              <w:t>/</w:t>
            </w:r>
          </w:p>
        </w:tc>
        <w:tc>
          <w:tcPr>
            <w:tcW w:w="2675" w:type="dxa"/>
          </w:tcPr>
          <w:p w:rsidR="00456673" w:rsidRDefault="00456673">
            <w:pPr>
              <w:pStyle w:val="TableParagraph"/>
              <w:spacing w:before="66"/>
              <w:ind w:left="2"/>
              <w:jc w:val="center"/>
              <w:rPr>
                <w:sz w:val="17"/>
              </w:rPr>
            </w:pPr>
            <w:r>
              <w:rPr>
                <w:color w:val="333333"/>
                <w:sz w:val="17"/>
              </w:rPr>
              <w:t>/</w:t>
            </w:r>
          </w:p>
        </w:tc>
      </w:tr>
      <w:tr w:rsidR="00456673">
        <w:trPr>
          <w:trHeight w:val="1081"/>
        </w:trPr>
        <w:tc>
          <w:tcPr>
            <w:tcW w:w="614" w:type="dxa"/>
          </w:tcPr>
          <w:p w:rsidR="00456673" w:rsidRDefault="00456673">
            <w:pPr>
              <w:pStyle w:val="TableParagraph"/>
              <w:ind w:left="165"/>
              <w:rPr>
                <w:sz w:val="17"/>
              </w:rPr>
            </w:pPr>
            <w:r>
              <w:rPr>
                <w:color w:val="333333"/>
                <w:sz w:val="17"/>
              </w:rPr>
              <w:t>2.9.</w:t>
            </w:r>
          </w:p>
        </w:tc>
        <w:tc>
          <w:tcPr>
            <w:tcW w:w="2986" w:type="dxa"/>
          </w:tcPr>
          <w:p w:rsidR="00456673" w:rsidRDefault="00456673">
            <w:pPr>
              <w:pStyle w:val="TableParagraph"/>
              <w:ind w:left="264" w:right="250" w:firstLine="2"/>
              <w:jc w:val="center"/>
              <w:rPr>
                <w:sz w:val="17"/>
              </w:rPr>
            </w:pPr>
            <w:r>
              <w:rPr>
                <w:color w:val="333333"/>
                <w:sz w:val="17"/>
              </w:rPr>
              <w:t>Prisustvo veštačkog zaliska srca Prisustvo veštačkog heterologog zaliska srca</w:t>
            </w:r>
          </w:p>
          <w:p w:rsidR="00456673" w:rsidRDefault="00456673">
            <w:pPr>
              <w:pStyle w:val="TableParagraph"/>
              <w:spacing w:before="0" w:line="195" w:lineRule="exact"/>
              <w:ind w:left="82" w:right="70"/>
              <w:jc w:val="center"/>
              <w:rPr>
                <w:sz w:val="17"/>
              </w:rPr>
            </w:pPr>
            <w:r>
              <w:rPr>
                <w:color w:val="333333"/>
                <w:sz w:val="17"/>
              </w:rPr>
              <w:t>Prisustvo druge zamene zaliska srca</w:t>
            </w:r>
          </w:p>
        </w:tc>
        <w:tc>
          <w:tcPr>
            <w:tcW w:w="1040" w:type="dxa"/>
          </w:tcPr>
          <w:p w:rsidR="00456673" w:rsidRDefault="00456673">
            <w:pPr>
              <w:pStyle w:val="TableParagraph"/>
              <w:spacing w:before="4"/>
              <w:rPr>
                <w:b/>
                <w:sz w:val="14"/>
              </w:rPr>
            </w:pPr>
          </w:p>
          <w:p w:rsidR="00456673" w:rsidRDefault="00456673">
            <w:pPr>
              <w:pStyle w:val="TableParagraph"/>
              <w:spacing w:before="0"/>
              <w:ind w:left="302" w:right="285"/>
              <w:jc w:val="both"/>
              <w:rPr>
                <w:sz w:val="17"/>
              </w:rPr>
            </w:pPr>
            <w:r>
              <w:rPr>
                <w:color w:val="333333"/>
                <w:sz w:val="17"/>
              </w:rPr>
              <w:t>Z95.2 Z95.3 Z95.4</w:t>
            </w:r>
          </w:p>
        </w:tc>
        <w:tc>
          <w:tcPr>
            <w:tcW w:w="3356" w:type="dxa"/>
          </w:tcPr>
          <w:p w:rsidR="00456673" w:rsidRDefault="00456673">
            <w:pPr>
              <w:pStyle w:val="TableParagraph"/>
              <w:ind w:left="74"/>
              <w:rPr>
                <w:sz w:val="17"/>
              </w:rPr>
            </w:pPr>
            <w:r>
              <w:rPr>
                <w:color w:val="333333"/>
                <w:sz w:val="17"/>
              </w:rPr>
              <w:t>- Otpusna lista ne starija od 3 meseca</w:t>
            </w:r>
          </w:p>
        </w:tc>
        <w:tc>
          <w:tcPr>
            <w:tcW w:w="1138" w:type="dxa"/>
          </w:tcPr>
          <w:p w:rsidR="00456673" w:rsidRDefault="00456673">
            <w:pPr>
              <w:pStyle w:val="TableParagraph"/>
              <w:ind w:left="83" w:right="72"/>
              <w:jc w:val="center"/>
              <w:rPr>
                <w:sz w:val="17"/>
              </w:rPr>
            </w:pPr>
            <w:r>
              <w:rPr>
                <w:color w:val="333333"/>
                <w:sz w:val="17"/>
              </w:rPr>
              <w:t>3 meseca</w:t>
            </w:r>
          </w:p>
        </w:tc>
        <w:tc>
          <w:tcPr>
            <w:tcW w:w="1222" w:type="dxa"/>
          </w:tcPr>
          <w:p w:rsidR="00456673" w:rsidRDefault="00456673">
            <w:pPr>
              <w:pStyle w:val="TableParagraph"/>
              <w:ind w:left="116" w:right="103"/>
              <w:jc w:val="center"/>
              <w:rPr>
                <w:sz w:val="17"/>
              </w:rPr>
            </w:pPr>
            <w:r>
              <w:rPr>
                <w:color w:val="333333"/>
                <w:sz w:val="17"/>
              </w:rPr>
              <w:t>3 meseca</w:t>
            </w:r>
          </w:p>
        </w:tc>
        <w:tc>
          <w:tcPr>
            <w:tcW w:w="1191" w:type="dxa"/>
          </w:tcPr>
          <w:p w:rsidR="00456673" w:rsidRDefault="00456673">
            <w:pPr>
              <w:pStyle w:val="TableParagraph"/>
              <w:ind w:left="98" w:right="91"/>
              <w:jc w:val="center"/>
              <w:rPr>
                <w:sz w:val="17"/>
              </w:rPr>
            </w:pPr>
            <w:r>
              <w:rPr>
                <w:color w:val="333333"/>
                <w:sz w:val="17"/>
              </w:rPr>
              <w:t>21 dan</w:t>
            </w:r>
          </w:p>
        </w:tc>
        <w:tc>
          <w:tcPr>
            <w:tcW w:w="1168" w:type="dxa"/>
          </w:tcPr>
          <w:p w:rsidR="00456673" w:rsidRDefault="00456673">
            <w:pPr>
              <w:pStyle w:val="TableParagraph"/>
              <w:ind w:left="557"/>
              <w:rPr>
                <w:sz w:val="17"/>
              </w:rPr>
            </w:pPr>
            <w:r>
              <w:rPr>
                <w:color w:val="333333"/>
                <w:sz w:val="17"/>
              </w:rPr>
              <w:t>/</w:t>
            </w:r>
          </w:p>
        </w:tc>
        <w:tc>
          <w:tcPr>
            <w:tcW w:w="2675" w:type="dxa"/>
          </w:tcPr>
          <w:p w:rsidR="00456673" w:rsidRDefault="00456673">
            <w:pPr>
              <w:pStyle w:val="TableParagraph"/>
              <w:ind w:left="2"/>
              <w:jc w:val="center"/>
              <w:rPr>
                <w:sz w:val="17"/>
              </w:rPr>
            </w:pPr>
            <w:r>
              <w:rPr>
                <w:color w:val="333333"/>
                <w:sz w:val="17"/>
              </w:rPr>
              <w:t>/</w:t>
            </w:r>
          </w:p>
        </w:tc>
      </w:tr>
      <w:tr w:rsidR="00456673">
        <w:trPr>
          <w:trHeight w:val="541"/>
        </w:trPr>
        <w:tc>
          <w:tcPr>
            <w:tcW w:w="614" w:type="dxa"/>
          </w:tcPr>
          <w:p w:rsidR="00456673" w:rsidRDefault="00456673">
            <w:pPr>
              <w:pStyle w:val="TableParagraph"/>
              <w:ind w:left="119"/>
              <w:rPr>
                <w:sz w:val="17"/>
              </w:rPr>
            </w:pPr>
            <w:r>
              <w:rPr>
                <w:color w:val="333333"/>
                <w:sz w:val="17"/>
              </w:rPr>
              <w:t>2.10.</w:t>
            </w:r>
          </w:p>
        </w:tc>
        <w:tc>
          <w:tcPr>
            <w:tcW w:w="2986" w:type="dxa"/>
          </w:tcPr>
          <w:p w:rsidR="00456673" w:rsidRDefault="00456673">
            <w:pPr>
              <w:pStyle w:val="TableParagraph"/>
              <w:ind w:left="442" w:right="307" w:hanging="104"/>
              <w:rPr>
                <w:sz w:val="17"/>
              </w:rPr>
            </w:pPr>
            <w:r>
              <w:rPr>
                <w:color w:val="333333"/>
                <w:sz w:val="17"/>
              </w:rPr>
              <w:t>Morbi arteriales, arteriolares et capillaries alii in morbis alibi</w:t>
            </w:r>
          </w:p>
        </w:tc>
        <w:tc>
          <w:tcPr>
            <w:tcW w:w="1040" w:type="dxa"/>
          </w:tcPr>
          <w:p w:rsidR="00456673" w:rsidRDefault="00456673">
            <w:pPr>
              <w:pStyle w:val="TableParagraph"/>
              <w:ind w:left="262" w:right="247"/>
              <w:jc w:val="center"/>
              <w:rPr>
                <w:sz w:val="17"/>
              </w:rPr>
            </w:pPr>
            <w:r>
              <w:rPr>
                <w:color w:val="333333"/>
                <w:sz w:val="17"/>
              </w:rPr>
              <w:t>I79.8</w:t>
            </w:r>
          </w:p>
        </w:tc>
        <w:tc>
          <w:tcPr>
            <w:tcW w:w="3356" w:type="dxa"/>
          </w:tcPr>
          <w:p w:rsidR="00456673" w:rsidRDefault="00456673">
            <w:pPr>
              <w:pStyle w:val="TableParagraph"/>
              <w:numPr>
                <w:ilvl w:val="0"/>
                <w:numId w:val="22"/>
              </w:numPr>
              <w:tabs>
                <w:tab w:val="left" w:pos="180"/>
              </w:tabs>
              <w:spacing w:line="195" w:lineRule="exact"/>
              <w:ind w:hanging="105"/>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22"/>
              </w:numPr>
              <w:tabs>
                <w:tab w:val="left" w:pos="180"/>
              </w:tabs>
              <w:spacing w:before="0" w:line="195" w:lineRule="exact"/>
              <w:ind w:hanging="105"/>
              <w:rPr>
                <w:sz w:val="17"/>
              </w:rPr>
            </w:pPr>
            <w:r>
              <w:rPr>
                <w:color w:val="333333"/>
                <w:sz w:val="17"/>
              </w:rPr>
              <w:t>mišljenje 2 lekara:</w:t>
            </w:r>
            <w:r>
              <w:rPr>
                <w:color w:val="333333"/>
                <w:spacing w:val="-3"/>
                <w:sz w:val="17"/>
              </w:rPr>
              <w:t xml:space="preserve"> </w:t>
            </w:r>
            <w:r>
              <w:rPr>
                <w:color w:val="333333"/>
                <w:sz w:val="17"/>
              </w:rPr>
              <w:t>specijaliste</w:t>
            </w:r>
          </w:p>
        </w:tc>
        <w:tc>
          <w:tcPr>
            <w:tcW w:w="1138" w:type="dxa"/>
          </w:tcPr>
          <w:p w:rsidR="00456673" w:rsidRDefault="00456673">
            <w:pPr>
              <w:pStyle w:val="TableParagraph"/>
              <w:ind w:left="79" w:right="72"/>
              <w:jc w:val="center"/>
              <w:rPr>
                <w:sz w:val="17"/>
              </w:rPr>
            </w:pPr>
            <w:r>
              <w:rPr>
                <w:color w:val="333333"/>
                <w:sz w:val="17"/>
              </w:rPr>
              <w:t>6 meseci</w:t>
            </w:r>
          </w:p>
        </w:tc>
        <w:tc>
          <w:tcPr>
            <w:tcW w:w="1222" w:type="dxa"/>
          </w:tcPr>
          <w:p w:rsidR="00456673" w:rsidRDefault="00456673">
            <w:pPr>
              <w:pStyle w:val="TableParagraph"/>
              <w:ind w:left="116" w:right="103"/>
              <w:jc w:val="center"/>
              <w:rPr>
                <w:sz w:val="17"/>
              </w:rPr>
            </w:pPr>
            <w:r>
              <w:rPr>
                <w:color w:val="333333"/>
                <w:sz w:val="17"/>
              </w:rPr>
              <w:t>3 meseca</w:t>
            </w:r>
          </w:p>
        </w:tc>
        <w:tc>
          <w:tcPr>
            <w:tcW w:w="1191" w:type="dxa"/>
          </w:tcPr>
          <w:p w:rsidR="00456673" w:rsidRDefault="00456673">
            <w:pPr>
              <w:pStyle w:val="TableParagraph"/>
              <w:ind w:left="98" w:right="91"/>
              <w:jc w:val="center"/>
              <w:rPr>
                <w:sz w:val="17"/>
              </w:rPr>
            </w:pPr>
            <w:r>
              <w:rPr>
                <w:color w:val="333333"/>
                <w:sz w:val="17"/>
              </w:rPr>
              <w:t>21 dan</w:t>
            </w:r>
          </w:p>
        </w:tc>
        <w:tc>
          <w:tcPr>
            <w:tcW w:w="1168" w:type="dxa"/>
          </w:tcPr>
          <w:p w:rsidR="00456673" w:rsidRDefault="00456673">
            <w:pPr>
              <w:pStyle w:val="TableParagraph"/>
              <w:ind w:left="557"/>
              <w:rPr>
                <w:sz w:val="17"/>
              </w:rPr>
            </w:pPr>
            <w:r>
              <w:rPr>
                <w:color w:val="333333"/>
                <w:sz w:val="17"/>
              </w:rPr>
              <w:t>/</w:t>
            </w:r>
          </w:p>
        </w:tc>
        <w:tc>
          <w:tcPr>
            <w:tcW w:w="2675" w:type="dxa"/>
          </w:tcPr>
          <w:p w:rsidR="00456673" w:rsidRDefault="00456673">
            <w:pPr>
              <w:pStyle w:val="TableParagraph"/>
              <w:ind w:left="71" w:right="149"/>
              <w:rPr>
                <w:sz w:val="17"/>
              </w:rPr>
            </w:pPr>
            <w:r>
              <w:rPr>
                <w:color w:val="333333"/>
                <w:sz w:val="17"/>
              </w:rPr>
              <w:t>Nakon isteka roka od 12 meseci od završetka prethodnog</w:t>
            </w:r>
          </w:p>
        </w:tc>
      </w:tr>
    </w:tbl>
    <w:p w:rsidR="00456673" w:rsidRDefault="00456673">
      <w:pPr>
        <w:rPr>
          <w:sz w:val="17"/>
        </w:rPr>
        <w:sectPr w:rsidR="00456673">
          <w:pgSz w:w="16840" w:h="11910" w:orient="landscape"/>
          <w:pgMar w:top="720" w:right="420" w:bottom="280" w:left="740" w:header="720" w:footer="720" w:gutter="0"/>
          <w:cols w:space="720"/>
        </w:sectPr>
      </w:pPr>
    </w:p>
    <w:tbl>
      <w:tblPr>
        <w:tblW w:w="0" w:type="auto"/>
        <w:tblInd w:w="167"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left w:w="0" w:type="dxa"/>
          <w:right w:w="0" w:type="dxa"/>
        </w:tblCellMar>
        <w:tblLook w:val="01E0"/>
      </w:tblPr>
      <w:tblGrid>
        <w:gridCol w:w="614"/>
        <w:gridCol w:w="2986"/>
        <w:gridCol w:w="1040"/>
        <w:gridCol w:w="3356"/>
        <w:gridCol w:w="1138"/>
        <w:gridCol w:w="1222"/>
        <w:gridCol w:w="1191"/>
        <w:gridCol w:w="1168"/>
        <w:gridCol w:w="2675"/>
      </w:tblGrid>
      <w:tr w:rsidR="00456673">
        <w:trPr>
          <w:trHeight w:val="1667"/>
        </w:trPr>
        <w:tc>
          <w:tcPr>
            <w:tcW w:w="614" w:type="dxa"/>
          </w:tcPr>
          <w:p w:rsidR="00456673" w:rsidRDefault="00456673">
            <w:pPr>
              <w:pStyle w:val="TableParagraph"/>
              <w:spacing w:before="0"/>
              <w:rPr>
                <w:rFonts w:ascii="Times New Roman"/>
                <w:sz w:val="16"/>
              </w:rPr>
            </w:pPr>
          </w:p>
        </w:tc>
        <w:tc>
          <w:tcPr>
            <w:tcW w:w="2986" w:type="dxa"/>
          </w:tcPr>
          <w:p w:rsidR="00456673" w:rsidRDefault="00456673">
            <w:pPr>
              <w:pStyle w:val="TableParagraph"/>
              <w:ind w:left="1078" w:hanging="908"/>
              <w:rPr>
                <w:sz w:val="17"/>
              </w:rPr>
            </w:pPr>
            <w:r>
              <w:rPr>
                <w:color w:val="333333"/>
                <w:sz w:val="17"/>
              </w:rPr>
              <w:t>classificatis (samo za Angiopathiae diabeticae)</w:t>
            </w:r>
          </w:p>
        </w:tc>
        <w:tc>
          <w:tcPr>
            <w:tcW w:w="1040" w:type="dxa"/>
          </w:tcPr>
          <w:p w:rsidR="00456673" w:rsidRDefault="00456673">
            <w:pPr>
              <w:pStyle w:val="TableParagraph"/>
              <w:spacing w:before="0"/>
              <w:rPr>
                <w:rFonts w:ascii="Times New Roman"/>
                <w:sz w:val="16"/>
              </w:rPr>
            </w:pPr>
          </w:p>
        </w:tc>
        <w:tc>
          <w:tcPr>
            <w:tcW w:w="3356" w:type="dxa"/>
          </w:tcPr>
          <w:p w:rsidR="00456673" w:rsidRDefault="00456673">
            <w:pPr>
              <w:pStyle w:val="TableParagraph"/>
              <w:ind w:left="74" w:right="44"/>
              <w:rPr>
                <w:sz w:val="17"/>
              </w:rPr>
            </w:pPr>
            <w:r>
              <w:rPr>
                <w:color w:val="333333"/>
                <w:sz w:val="17"/>
              </w:rPr>
              <w:t>vaskularne hirurgije i specijaliste fizikalne medicine i rehabilitacije koje nije starije od 6 meseci</w:t>
            </w:r>
          </w:p>
          <w:p w:rsidR="00456673" w:rsidRDefault="00456673">
            <w:pPr>
              <w:pStyle w:val="TableParagraph"/>
              <w:spacing w:before="0"/>
              <w:ind w:left="74" w:right="223"/>
              <w:rPr>
                <w:sz w:val="17"/>
              </w:rPr>
            </w:pPr>
            <w:r>
              <w:rPr>
                <w:color w:val="333333"/>
                <w:sz w:val="17"/>
              </w:rPr>
              <w:t>Navedena medicinska dokumentacija obavezno sadrži patološki nalaz dopler sonografskog pregleda krvnih sudova donjih ekstremiteta</w:t>
            </w:r>
          </w:p>
        </w:tc>
        <w:tc>
          <w:tcPr>
            <w:tcW w:w="1138" w:type="dxa"/>
          </w:tcPr>
          <w:p w:rsidR="00456673" w:rsidRDefault="00456673">
            <w:pPr>
              <w:pStyle w:val="TableParagraph"/>
              <w:spacing w:before="0"/>
              <w:rPr>
                <w:rFonts w:ascii="Times New Roman"/>
                <w:sz w:val="16"/>
              </w:rPr>
            </w:pPr>
          </w:p>
        </w:tc>
        <w:tc>
          <w:tcPr>
            <w:tcW w:w="1222" w:type="dxa"/>
          </w:tcPr>
          <w:p w:rsidR="00456673" w:rsidRDefault="00456673">
            <w:pPr>
              <w:pStyle w:val="TableParagraph"/>
              <w:spacing w:before="0"/>
              <w:rPr>
                <w:rFonts w:ascii="Times New Roman"/>
                <w:sz w:val="16"/>
              </w:rPr>
            </w:pPr>
          </w:p>
        </w:tc>
        <w:tc>
          <w:tcPr>
            <w:tcW w:w="1191" w:type="dxa"/>
          </w:tcPr>
          <w:p w:rsidR="00456673" w:rsidRDefault="00456673">
            <w:pPr>
              <w:pStyle w:val="TableParagraph"/>
              <w:spacing w:before="0"/>
              <w:rPr>
                <w:rFonts w:ascii="Times New Roman"/>
                <w:sz w:val="16"/>
              </w:rPr>
            </w:pPr>
          </w:p>
        </w:tc>
        <w:tc>
          <w:tcPr>
            <w:tcW w:w="1168" w:type="dxa"/>
          </w:tcPr>
          <w:p w:rsidR="00456673" w:rsidRDefault="00456673">
            <w:pPr>
              <w:pStyle w:val="TableParagraph"/>
              <w:spacing w:before="0"/>
              <w:rPr>
                <w:rFonts w:ascii="Times New Roman"/>
                <w:sz w:val="16"/>
              </w:rPr>
            </w:pPr>
          </w:p>
        </w:tc>
        <w:tc>
          <w:tcPr>
            <w:tcW w:w="2675" w:type="dxa"/>
          </w:tcPr>
          <w:p w:rsidR="00456673" w:rsidRDefault="00456673">
            <w:pPr>
              <w:pStyle w:val="TableParagraph"/>
              <w:ind w:left="71" w:right="149"/>
              <w:rPr>
                <w:sz w:val="17"/>
              </w:rPr>
            </w:pPr>
            <w:r>
              <w:rPr>
                <w:color w:val="333333"/>
                <w:sz w:val="17"/>
              </w:rPr>
              <w:t>korišćenja produžene rehabilitacije</w:t>
            </w:r>
          </w:p>
        </w:tc>
      </w:tr>
      <w:tr w:rsidR="00456673">
        <w:trPr>
          <w:trHeight w:val="848"/>
        </w:trPr>
        <w:tc>
          <w:tcPr>
            <w:tcW w:w="15390" w:type="dxa"/>
            <w:gridSpan w:val="9"/>
          </w:tcPr>
          <w:p w:rsidR="00456673" w:rsidRDefault="00456673">
            <w:pPr>
              <w:pStyle w:val="TableParagraph"/>
              <w:spacing w:before="10"/>
              <w:rPr>
                <w:b/>
                <w:sz w:val="26"/>
              </w:rPr>
            </w:pPr>
          </w:p>
          <w:p w:rsidR="00456673" w:rsidRDefault="00456673">
            <w:pPr>
              <w:pStyle w:val="TableParagraph"/>
              <w:spacing w:before="0"/>
              <w:ind w:left="6375"/>
              <w:rPr>
                <w:b/>
                <w:sz w:val="19"/>
              </w:rPr>
            </w:pPr>
            <w:r>
              <w:rPr>
                <w:b/>
                <w:color w:val="333333"/>
                <w:sz w:val="19"/>
              </w:rPr>
              <w:t>3. REUMATSKA OBOLJENJA</w:t>
            </w:r>
          </w:p>
        </w:tc>
      </w:tr>
      <w:tr w:rsidR="00456673">
        <w:trPr>
          <w:trHeight w:val="1082"/>
        </w:trPr>
        <w:tc>
          <w:tcPr>
            <w:tcW w:w="614" w:type="dxa"/>
          </w:tcPr>
          <w:p w:rsidR="00456673" w:rsidRDefault="00456673">
            <w:pPr>
              <w:pStyle w:val="TableParagraph"/>
              <w:ind w:left="208" w:hanging="123"/>
              <w:rPr>
                <w:sz w:val="17"/>
              </w:rPr>
            </w:pPr>
            <w:r>
              <w:rPr>
                <w:color w:val="333333"/>
                <w:sz w:val="17"/>
              </w:rPr>
              <w:t>Redni br.</w:t>
            </w:r>
          </w:p>
        </w:tc>
        <w:tc>
          <w:tcPr>
            <w:tcW w:w="2986" w:type="dxa"/>
          </w:tcPr>
          <w:p w:rsidR="00456673" w:rsidRDefault="00456673">
            <w:pPr>
              <w:pStyle w:val="TableParagraph"/>
              <w:ind w:left="82" w:right="70"/>
              <w:jc w:val="center"/>
              <w:rPr>
                <w:sz w:val="17"/>
              </w:rPr>
            </w:pPr>
            <w:r>
              <w:rPr>
                <w:color w:val="333333"/>
                <w:sz w:val="17"/>
              </w:rPr>
              <w:t>Dijagnoza bolesti, povreda i stanja</w:t>
            </w:r>
          </w:p>
        </w:tc>
        <w:tc>
          <w:tcPr>
            <w:tcW w:w="1040" w:type="dxa"/>
          </w:tcPr>
          <w:p w:rsidR="00456673" w:rsidRDefault="00456673">
            <w:pPr>
              <w:pStyle w:val="TableParagraph"/>
              <w:ind w:left="213" w:right="196" w:firstLine="2"/>
              <w:jc w:val="center"/>
              <w:rPr>
                <w:sz w:val="17"/>
              </w:rPr>
            </w:pPr>
            <w:r>
              <w:rPr>
                <w:color w:val="333333"/>
                <w:sz w:val="17"/>
              </w:rPr>
              <w:t>Šifra bolesti i povreda MKB 10</w:t>
            </w:r>
          </w:p>
        </w:tc>
        <w:tc>
          <w:tcPr>
            <w:tcW w:w="3356" w:type="dxa"/>
          </w:tcPr>
          <w:p w:rsidR="00456673" w:rsidRDefault="00456673">
            <w:pPr>
              <w:pStyle w:val="TableParagraph"/>
              <w:ind w:left="681"/>
              <w:rPr>
                <w:sz w:val="17"/>
              </w:rPr>
            </w:pPr>
            <w:r>
              <w:rPr>
                <w:color w:val="333333"/>
                <w:sz w:val="17"/>
              </w:rPr>
              <w:t>Medicinska dokumentacija</w:t>
            </w:r>
          </w:p>
        </w:tc>
        <w:tc>
          <w:tcPr>
            <w:tcW w:w="1138" w:type="dxa"/>
          </w:tcPr>
          <w:p w:rsidR="00456673" w:rsidRDefault="00456673">
            <w:pPr>
              <w:pStyle w:val="TableParagraph"/>
              <w:ind w:left="131" w:right="118" w:hanging="2"/>
              <w:jc w:val="center"/>
              <w:rPr>
                <w:sz w:val="17"/>
              </w:rPr>
            </w:pPr>
            <w:r>
              <w:rPr>
                <w:color w:val="333333"/>
                <w:sz w:val="17"/>
              </w:rPr>
              <w:t>Rok za upućivanje na lekarsku komisiju</w:t>
            </w:r>
          </w:p>
        </w:tc>
        <w:tc>
          <w:tcPr>
            <w:tcW w:w="1222" w:type="dxa"/>
          </w:tcPr>
          <w:p w:rsidR="00456673" w:rsidRDefault="00456673">
            <w:pPr>
              <w:pStyle w:val="TableParagraph"/>
              <w:ind w:left="138" w:right="103" w:firstLine="206"/>
              <w:rPr>
                <w:sz w:val="17"/>
              </w:rPr>
            </w:pPr>
            <w:r>
              <w:rPr>
                <w:color w:val="333333"/>
                <w:sz w:val="17"/>
              </w:rPr>
              <w:t>Rok za započinjanje rehabilitacije</w:t>
            </w:r>
          </w:p>
        </w:tc>
        <w:tc>
          <w:tcPr>
            <w:tcW w:w="1191" w:type="dxa"/>
          </w:tcPr>
          <w:p w:rsidR="00456673" w:rsidRDefault="00456673">
            <w:pPr>
              <w:pStyle w:val="TableParagraph"/>
              <w:ind w:left="121" w:right="110" w:hanging="2"/>
              <w:jc w:val="center"/>
              <w:rPr>
                <w:sz w:val="17"/>
              </w:rPr>
            </w:pPr>
            <w:r>
              <w:rPr>
                <w:color w:val="333333"/>
                <w:sz w:val="17"/>
              </w:rPr>
              <w:t>Dužina trajanja rehabilitacije</w:t>
            </w:r>
          </w:p>
        </w:tc>
        <w:tc>
          <w:tcPr>
            <w:tcW w:w="1168" w:type="dxa"/>
          </w:tcPr>
          <w:p w:rsidR="00456673" w:rsidRDefault="00456673">
            <w:pPr>
              <w:pStyle w:val="TableParagraph"/>
              <w:ind w:left="109" w:right="79" w:firstLine="43"/>
              <w:rPr>
                <w:sz w:val="17"/>
              </w:rPr>
            </w:pPr>
            <w:r>
              <w:rPr>
                <w:color w:val="333333"/>
                <w:sz w:val="17"/>
              </w:rPr>
              <w:t>Produženje rehabilitacije</w:t>
            </w:r>
          </w:p>
        </w:tc>
        <w:tc>
          <w:tcPr>
            <w:tcW w:w="2675" w:type="dxa"/>
          </w:tcPr>
          <w:p w:rsidR="00456673" w:rsidRDefault="00456673">
            <w:pPr>
              <w:pStyle w:val="TableParagraph"/>
              <w:ind w:left="539"/>
              <w:rPr>
                <w:sz w:val="17"/>
              </w:rPr>
            </w:pPr>
            <w:r>
              <w:rPr>
                <w:color w:val="333333"/>
                <w:sz w:val="17"/>
              </w:rPr>
              <w:t>Obnova rehabilitacije</w:t>
            </w:r>
          </w:p>
        </w:tc>
      </w:tr>
      <w:tr w:rsidR="00456673">
        <w:trPr>
          <w:trHeight w:val="2647"/>
        </w:trPr>
        <w:tc>
          <w:tcPr>
            <w:tcW w:w="614" w:type="dxa"/>
          </w:tcPr>
          <w:p w:rsidR="00456673" w:rsidRDefault="00456673">
            <w:pPr>
              <w:pStyle w:val="TableParagraph"/>
              <w:ind w:left="63" w:right="50"/>
              <w:jc w:val="center"/>
              <w:rPr>
                <w:sz w:val="17"/>
              </w:rPr>
            </w:pPr>
            <w:r>
              <w:rPr>
                <w:color w:val="333333"/>
                <w:sz w:val="17"/>
              </w:rPr>
              <w:t>3.1.</w:t>
            </w:r>
          </w:p>
        </w:tc>
        <w:tc>
          <w:tcPr>
            <w:tcW w:w="2986" w:type="dxa"/>
          </w:tcPr>
          <w:p w:rsidR="00456673" w:rsidRDefault="00456673">
            <w:pPr>
              <w:pStyle w:val="TableParagraph"/>
              <w:ind w:left="1361" w:right="118" w:hanging="1172"/>
              <w:rPr>
                <w:sz w:val="17"/>
              </w:rPr>
            </w:pPr>
            <w:r>
              <w:rPr>
                <w:color w:val="333333"/>
                <w:sz w:val="17"/>
              </w:rPr>
              <w:t>Arthritis rheumatoides seropositiva alia</w:t>
            </w:r>
          </w:p>
        </w:tc>
        <w:tc>
          <w:tcPr>
            <w:tcW w:w="1040" w:type="dxa"/>
          </w:tcPr>
          <w:p w:rsidR="00456673" w:rsidRDefault="00456673">
            <w:pPr>
              <w:pStyle w:val="TableParagraph"/>
              <w:ind w:right="265"/>
              <w:jc w:val="right"/>
              <w:rPr>
                <w:sz w:val="17"/>
              </w:rPr>
            </w:pPr>
            <w:r>
              <w:rPr>
                <w:color w:val="333333"/>
                <w:sz w:val="17"/>
              </w:rPr>
              <w:t>M05.8</w:t>
            </w:r>
          </w:p>
        </w:tc>
        <w:tc>
          <w:tcPr>
            <w:tcW w:w="3356" w:type="dxa"/>
          </w:tcPr>
          <w:p w:rsidR="00456673" w:rsidRDefault="00456673">
            <w:pPr>
              <w:pStyle w:val="TableParagraph"/>
              <w:numPr>
                <w:ilvl w:val="0"/>
                <w:numId w:val="21"/>
              </w:numPr>
              <w:tabs>
                <w:tab w:val="left" w:pos="180"/>
              </w:tabs>
              <w:spacing w:line="195" w:lineRule="exact"/>
              <w:ind w:firstLine="0"/>
              <w:rPr>
                <w:sz w:val="17"/>
              </w:rPr>
            </w:pPr>
            <w:r>
              <w:rPr>
                <w:color w:val="333333"/>
                <w:sz w:val="17"/>
              </w:rPr>
              <w:t>Otpusna lista ne starija od 6 meseci</w:t>
            </w:r>
            <w:r>
              <w:rPr>
                <w:color w:val="333333"/>
                <w:spacing w:val="-11"/>
                <w:sz w:val="17"/>
              </w:rPr>
              <w:t xml:space="preserve"> </w:t>
            </w:r>
            <w:r>
              <w:rPr>
                <w:color w:val="333333"/>
                <w:sz w:val="17"/>
              </w:rPr>
              <w:t>ili</w:t>
            </w:r>
          </w:p>
          <w:p w:rsidR="00456673" w:rsidRDefault="00456673">
            <w:pPr>
              <w:pStyle w:val="TableParagraph"/>
              <w:numPr>
                <w:ilvl w:val="0"/>
                <w:numId w:val="21"/>
              </w:numPr>
              <w:tabs>
                <w:tab w:val="left" w:pos="180"/>
              </w:tabs>
              <w:spacing w:before="0"/>
              <w:ind w:right="74" w:firstLine="0"/>
              <w:rPr>
                <w:sz w:val="17"/>
              </w:rPr>
            </w:pPr>
            <w:r>
              <w:rPr>
                <w:color w:val="333333"/>
                <w:sz w:val="17"/>
              </w:rPr>
              <w:t>mišljenje 2 lekara: specijaliste interne medicine i specijaliste fizikalne medicine i rehabilitacije ne starije od 6 meseci Navedena medicinska dokumentacija obavezno sadrži podatak o reverzibilnom ograničenju funkcijske sposobnosti (HAQ indeks jednak ili veći od 0.5) ili značajnom skorom pogoršanju funkcijske</w:t>
            </w:r>
            <w:r>
              <w:rPr>
                <w:color w:val="333333"/>
                <w:spacing w:val="-18"/>
                <w:sz w:val="17"/>
              </w:rPr>
              <w:t xml:space="preserve"> </w:t>
            </w:r>
            <w:r>
              <w:rPr>
                <w:color w:val="333333"/>
                <w:sz w:val="17"/>
              </w:rPr>
              <w:t>sposobnosti (povećanje HAQ indeksa za 0.5 ili više u prethodnih 12 meseci), uz odgovarajuće laboratorijske analize (SE,</w:t>
            </w:r>
            <w:r>
              <w:rPr>
                <w:color w:val="333333"/>
                <w:spacing w:val="-4"/>
                <w:sz w:val="17"/>
              </w:rPr>
              <w:t xml:space="preserve"> </w:t>
            </w:r>
            <w:r>
              <w:rPr>
                <w:color w:val="333333"/>
                <w:sz w:val="17"/>
              </w:rPr>
              <w:t>CRP)</w:t>
            </w:r>
          </w:p>
        </w:tc>
        <w:tc>
          <w:tcPr>
            <w:tcW w:w="1138" w:type="dxa"/>
          </w:tcPr>
          <w:p w:rsidR="00456673" w:rsidRDefault="00456673">
            <w:pPr>
              <w:pStyle w:val="TableParagraph"/>
              <w:ind w:left="79" w:right="72"/>
              <w:jc w:val="center"/>
              <w:rPr>
                <w:sz w:val="17"/>
              </w:rPr>
            </w:pPr>
            <w:r>
              <w:rPr>
                <w:color w:val="333333"/>
                <w:sz w:val="17"/>
              </w:rPr>
              <w:t>6 meseci</w:t>
            </w:r>
          </w:p>
        </w:tc>
        <w:tc>
          <w:tcPr>
            <w:tcW w:w="1222" w:type="dxa"/>
          </w:tcPr>
          <w:p w:rsidR="00456673" w:rsidRDefault="00456673">
            <w:pPr>
              <w:pStyle w:val="TableParagraph"/>
              <w:ind w:left="116" w:right="103"/>
              <w:jc w:val="center"/>
              <w:rPr>
                <w:sz w:val="17"/>
              </w:rPr>
            </w:pPr>
            <w:r>
              <w:rPr>
                <w:color w:val="333333"/>
                <w:sz w:val="17"/>
              </w:rPr>
              <w:t>3 meseca</w:t>
            </w:r>
          </w:p>
        </w:tc>
        <w:tc>
          <w:tcPr>
            <w:tcW w:w="1191" w:type="dxa"/>
          </w:tcPr>
          <w:p w:rsidR="00456673" w:rsidRDefault="00456673">
            <w:pPr>
              <w:pStyle w:val="TableParagraph"/>
              <w:ind w:left="332"/>
              <w:rPr>
                <w:sz w:val="17"/>
              </w:rPr>
            </w:pPr>
            <w:r>
              <w:rPr>
                <w:color w:val="333333"/>
                <w:sz w:val="17"/>
              </w:rPr>
              <w:t>21 dan</w:t>
            </w:r>
          </w:p>
        </w:tc>
        <w:tc>
          <w:tcPr>
            <w:tcW w:w="1168" w:type="dxa"/>
          </w:tcPr>
          <w:p w:rsidR="00456673" w:rsidRDefault="00456673">
            <w:pPr>
              <w:pStyle w:val="TableParagraph"/>
              <w:ind w:left="10"/>
              <w:jc w:val="center"/>
              <w:rPr>
                <w:sz w:val="17"/>
              </w:rPr>
            </w:pPr>
            <w:r>
              <w:rPr>
                <w:color w:val="333333"/>
                <w:sz w:val="17"/>
              </w:rPr>
              <w:t>/</w:t>
            </w:r>
          </w:p>
        </w:tc>
        <w:tc>
          <w:tcPr>
            <w:tcW w:w="2675" w:type="dxa"/>
          </w:tcPr>
          <w:p w:rsidR="00456673" w:rsidRDefault="00456673">
            <w:pPr>
              <w:pStyle w:val="TableParagraph"/>
              <w:ind w:left="71" w:right="149"/>
              <w:rPr>
                <w:sz w:val="17"/>
              </w:rPr>
            </w:pPr>
            <w:r>
              <w:rPr>
                <w:color w:val="333333"/>
                <w:sz w:val="17"/>
              </w:rPr>
              <w:t>Nakon isteka roka od 12 meseci od završetka prethodnog korišćenja produžene rehabilitacije</w:t>
            </w:r>
          </w:p>
        </w:tc>
      </w:tr>
      <w:tr w:rsidR="00456673">
        <w:trPr>
          <w:trHeight w:val="2647"/>
        </w:trPr>
        <w:tc>
          <w:tcPr>
            <w:tcW w:w="614" w:type="dxa"/>
          </w:tcPr>
          <w:p w:rsidR="00456673" w:rsidRDefault="00456673">
            <w:pPr>
              <w:pStyle w:val="TableParagraph"/>
              <w:spacing w:before="66"/>
              <w:ind w:left="63" w:right="50"/>
              <w:jc w:val="center"/>
              <w:rPr>
                <w:sz w:val="17"/>
              </w:rPr>
            </w:pPr>
            <w:r>
              <w:rPr>
                <w:color w:val="333333"/>
                <w:sz w:val="17"/>
              </w:rPr>
              <w:t>3.2.</w:t>
            </w:r>
          </w:p>
        </w:tc>
        <w:tc>
          <w:tcPr>
            <w:tcW w:w="2986" w:type="dxa"/>
          </w:tcPr>
          <w:p w:rsidR="00456673" w:rsidRDefault="00456673">
            <w:pPr>
              <w:pStyle w:val="TableParagraph"/>
              <w:spacing w:before="66"/>
              <w:ind w:left="924" w:hanging="759"/>
              <w:rPr>
                <w:sz w:val="17"/>
              </w:rPr>
            </w:pPr>
            <w:r>
              <w:rPr>
                <w:color w:val="333333"/>
                <w:sz w:val="17"/>
              </w:rPr>
              <w:t>Arthritis rheumatoides seropositiva, non specificata</w:t>
            </w:r>
          </w:p>
        </w:tc>
        <w:tc>
          <w:tcPr>
            <w:tcW w:w="1040" w:type="dxa"/>
          </w:tcPr>
          <w:p w:rsidR="00456673" w:rsidRDefault="00456673">
            <w:pPr>
              <w:pStyle w:val="TableParagraph"/>
              <w:spacing w:before="66"/>
              <w:ind w:right="265"/>
              <w:jc w:val="right"/>
              <w:rPr>
                <w:sz w:val="17"/>
              </w:rPr>
            </w:pPr>
            <w:r>
              <w:rPr>
                <w:color w:val="333333"/>
                <w:sz w:val="17"/>
              </w:rPr>
              <w:t>M05.9</w:t>
            </w:r>
          </w:p>
        </w:tc>
        <w:tc>
          <w:tcPr>
            <w:tcW w:w="3356" w:type="dxa"/>
          </w:tcPr>
          <w:p w:rsidR="00456673" w:rsidRDefault="00456673">
            <w:pPr>
              <w:pStyle w:val="TableParagraph"/>
              <w:numPr>
                <w:ilvl w:val="0"/>
                <w:numId w:val="20"/>
              </w:numPr>
              <w:tabs>
                <w:tab w:val="left" w:pos="180"/>
              </w:tabs>
              <w:spacing w:before="66"/>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20"/>
              </w:numPr>
              <w:tabs>
                <w:tab w:val="left" w:pos="180"/>
              </w:tabs>
              <w:spacing w:before="2"/>
              <w:ind w:right="70" w:firstLine="0"/>
              <w:rPr>
                <w:sz w:val="17"/>
              </w:rPr>
            </w:pPr>
            <w:r>
              <w:rPr>
                <w:color w:val="333333"/>
                <w:sz w:val="17"/>
              </w:rPr>
              <w:t>mišljenje 2 lekara: specijaliste interne medicine i specijaliste fizikalne medicine i rehabilitacije ne starije od 6 meseci Navedena medicinska dokumentacija obavezno sadrži podatak o reverzibilnom ograničenju funkcijske sposobnosti (HAQ indeks jednak ili veći od 0.5) ili značajnom skorom pogoršanju funkcijske sposobnosti (povećanje HAQ indeksa za 0.5 ili više u prethodnih 12 meseci), uz odgovarajuće laboratorijske analize (SE,</w:t>
            </w:r>
            <w:r>
              <w:rPr>
                <w:color w:val="333333"/>
                <w:spacing w:val="-4"/>
                <w:sz w:val="17"/>
              </w:rPr>
              <w:t xml:space="preserve"> </w:t>
            </w:r>
            <w:r>
              <w:rPr>
                <w:color w:val="333333"/>
                <w:sz w:val="17"/>
              </w:rPr>
              <w:t>CRP)</w:t>
            </w:r>
          </w:p>
        </w:tc>
        <w:tc>
          <w:tcPr>
            <w:tcW w:w="1138" w:type="dxa"/>
          </w:tcPr>
          <w:p w:rsidR="00456673" w:rsidRDefault="00456673">
            <w:pPr>
              <w:pStyle w:val="TableParagraph"/>
              <w:spacing w:before="66"/>
              <w:ind w:left="79" w:right="72"/>
              <w:jc w:val="center"/>
              <w:rPr>
                <w:sz w:val="17"/>
              </w:rPr>
            </w:pPr>
            <w:r>
              <w:rPr>
                <w:color w:val="333333"/>
                <w:sz w:val="17"/>
              </w:rPr>
              <w:t>6 meseci</w:t>
            </w:r>
          </w:p>
        </w:tc>
        <w:tc>
          <w:tcPr>
            <w:tcW w:w="1222" w:type="dxa"/>
          </w:tcPr>
          <w:p w:rsidR="00456673" w:rsidRDefault="00456673">
            <w:pPr>
              <w:pStyle w:val="TableParagraph"/>
              <w:spacing w:before="66"/>
              <w:ind w:left="116" w:right="103"/>
              <w:jc w:val="center"/>
              <w:rPr>
                <w:sz w:val="17"/>
              </w:rPr>
            </w:pPr>
            <w:r>
              <w:rPr>
                <w:color w:val="333333"/>
                <w:sz w:val="17"/>
              </w:rPr>
              <w:t>3 meseca</w:t>
            </w:r>
          </w:p>
        </w:tc>
        <w:tc>
          <w:tcPr>
            <w:tcW w:w="1191" w:type="dxa"/>
          </w:tcPr>
          <w:p w:rsidR="00456673" w:rsidRDefault="00456673">
            <w:pPr>
              <w:pStyle w:val="TableParagraph"/>
              <w:spacing w:before="66"/>
              <w:ind w:left="332"/>
              <w:rPr>
                <w:sz w:val="17"/>
              </w:rPr>
            </w:pPr>
            <w:r>
              <w:rPr>
                <w:color w:val="333333"/>
                <w:sz w:val="17"/>
              </w:rPr>
              <w:t>21 dan</w:t>
            </w:r>
          </w:p>
        </w:tc>
        <w:tc>
          <w:tcPr>
            <w:tcW w:w="1168" w:type="dxa"/>
          </w:tcPr>
          <w:p w:rsidR="00456673" w:rsidRDefault="00456673">
            <w:pPr>
              <w:pStyle w:val="TableParagraph"/>
              <w:spacing w:before="66"/>
              <w:ind w:left="10"/>
              <w:jc w:val="center"/>
              <w:rPr>
                <w:sz w:val="17"/>
              </w:rPr>
            </w:pPr>
            <w:r>
              <w:rPr>
                <w:color w:val="333333"/>
                <w:sz w:val="17"/>
              </w:rPr>
              <w:t>/</w:t>
            </w:r>
          </w:p>
        </w:tc>
        <w:tc>
          <w:tcPr>
            <w:tcW w:w="2675" w:type="dxa"/>
          </w:tcPr>
          <w:p w:rsidR="00456673" w:rsidRDefault="00456673">
            <w:pPr>
              <w:pStyle w:val="TableParagraph"/>
              <w:spacing w:before="66"/>
              <w:ind w:left="71" w:right="149"/>
              <w:rPr>
                <w:sz w:val="17"/>
              </w:rPr>
            </w:pPr>
            <w:r>
              <w:rPr>
                <w:color w:val="333333"/>
                <w:sz w:val="17"/>
              </w:rPr>
              <w:t>Nakon isteka roka od 12 meseci od završetka prethodnog korišćenja produžene rehabilitacije</w:t>
            </w:r>
          </w:p>
        </w:tc>
      </w:tr>
      <w:tr w:rsidR="00456673">
        <w:trPr>
          <w:trHeight w:val="1518"/>
        </w:trPr>
        <w:tc>
          <w:tcPr>
            <w:tcW w:w="614" w:type="dxa"/>
          </w:tcPr>
          <w:p w:rsidR="00456673" w:rsidRDefault="00456673">
            <w:pPr>
              <w:pStyle w:val="TableParagraph"/>
              <w:spacing w:before="66"/>
              <w:ind w:left="63" w:right="50"/>
              <w:jc w:val="center"/>
              <w:rPr>
                <w:sz w:val="17"/>
              </w:rPr>
            </w:pPr>
            <w:r>
              <w:rPr>
                <w:color w:val="333333"/>
                <w:sz w:val="17"/>
              </w:rPr>
              <w:t>3.3.</w:t>
            </w:r>
          </w:p>
        </w:tc>
        <w:tc>
          <w:tcPr>
            <w:tcW w:w="2986" w:type="dxa"/>
          </w:tcPr>
          <w:p w:rsidR="00456673" w:rsidRDefault="00456673">
            <w:pPr>
              <w:pStyle w:val="TableParagraph"/>
              <w:spacing w:before="66"/>
              <w:ind w:left="82" w:right="70"/>
              <w:jc w:val="center"/>
              <w:rPr>
                <w:sz w:val="17"/>
              </w:rPr>
            </w:pPr>
            <w:r>
              <w:rPr>
                <w:color w:val="333333"/>
                <w:sz w:val="17"/>
              </w:rPr>
              <w:t>Arthritis rheumatoides seronegativa</w:t>
            </w:r>
          </w:p>
        </w:tc>
        <w:tc>
          <w:tcPr>
            <w:tcW w:w="1040" w:type="dxa"/>
          </w:tcPr>
          <w:p w:rsidR="00456673" w:rsidRDefault="00456673">
            <w:pPr>
              <w:pStyle w:val="TableParagraph"/>
              <w:spacing w:before="66"/>
              <w:ind w:right="265"/>
              <w:jc w:val="right"/>
              <w:rPr>
                <w:sz w:val="17"/>
              </w:rPr>
            </w:pPr>
            <w:r>
              <w:rPr>
                <w:color w:val="333333"/>
                <w:sz w:val="17"/>
              </w:rPr>
              <w:t>M06.0</w:t>
            </w:r>
          </w:p>
        </w:tc>
        <w:tc>
          <w:tcPr>
            <w:tcW w:w="3356" w:type="dxa"/>
          </w:tcPr>
          <w:p w:rsidR="00456673" w:rsidRDefault="00456673">
            <w:pPr>
              <w:pStyle w:val="TableParagraph"/>
              <w:numPr>
                <w:ilvl w:val="0"/>
                <w:numId w:val="19"/>
              </w:numPr>
              <w:tabs>
                <w:tab w:val="left" w:pos="180"/>
              </w:tabs>
              <w:spacing w:before="66"/>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19"/>
              </w:numPr>
              <w:tabs>
                <w:tab w:val="left" w:pos="180"/>
              </w:tabs>
              <w:spacing w:before="2"/>
              <w:ind w:right="152" w:firstLine="0"/>
              <w:rPr>
                <w:sz w:val="17"/>
              </w:rPr>
            </w:pPr>
            <w:r>
              <w:rPr>
                <w:color w:val="333333"/>
                <w:sz w:val="17"/>
              </w:rPr>
              <w:t>mišljenje 2 lekara: specijaliste interne medicine i specijaliste fizikalne medicine</w:t>
            </w:r>
            <w:r>
              <w:rPr>
                <w:color w:val="333333"/>
                <w:spacing w:val="-20"/>
                <w:sz w:val="17"/>
              </w:rPr>
              <w:t xml:space="preserve"> </w:t>
            </w:r>
            <w:r>
              <w:rPr>
                <w:color w:val="333333"/>
                <w:sz w:val="17"/>
              </w:rPr>
              <w:t>i rehabilitacije ne starije od 6 meseci Navedena medicinska dokumentacija obavezno sadrži podatak o reverzibilnom ograničenju funkcijske sposobnosti</w:t>
            </w:r>
            <w:r>
              <w:rPr>
                <w:color w:val="333333"/>
                <w:spacing w:val="-15"/>
                <w:sz w:val="17"/>
              </w:rPr>
              <w:t xml:space="preserve"> </w:t>
            </w:r>
            <w:r>
              <w:rPr>
                <w:color w:val="333333"/>
                <w:sz w:val="17"/>
              </w:rPr>
              <w:t>(HAQ</w:t>
            </w:r>
          </w:p>
        </w:tc>
        <w:tc>
          <w:tcPr>
            <w:tcW w:w="1138" w:type="dxa"/>
          </w:tcPr>
          <w:p w:rsidR="00456673" w:rsidRDefault="00456673">
            <w:pPr>
              <w:pStyle w:val="TableParagraph"/>
              <w:spacing w:before="66"/>
              <w:ind w:left="79" w:right="72"/>
              <w:jc w:val="center"/>
              <w:rPr>
                <w:sz w:val="17"/>
              </w:rPr>
            </w:pPr>
            <w:r>
              <w:rPr>
                <w:color w:val="333333"/>
                <w:sz w:val="17"/>
              </w:rPr>
              <w:t>6 meseci</w:t>
            </w:r>
          </w:p>
        </w:tc>
        <w:tc>
          <w:tcPr>
            <w:tcW w:w="1222" w:type="dxa"/>
          </w:tcPr>
          <w:p w:rsidR="00456673" w:rsidRDefault="00456673">
            <w:pPr>
              <w:pStyle w:val="TableParagraph"/>
              <w:spacing w:before="66"/>
              <w:ind w:left="116" w:right="103"/>
              <w:jc w:val="center"/>
              <w:rPr>
                <w:sz w:val="17"/>
              </w:rPr>
            </w:pPr>
            <w:r>
              <w:rPr>
                <w:color w:val="333333"/>
                <w:sz w:val="17"/>
              </w:rPr>
              <w:t>3 meseca</w:t>
            </w:r>
          </w:p>
        </w:tc>
        <w:tc>
          <w:tcPr>
            <w:tcW w:w="1191" w:type="dxa"/>
          </w:tcPr>
          <w:p w:rsidR="00456673" w:rsidRDefault="00456673">
            <w:pPr>
              <w:pStyle w:val="TableParagraph"/>
              <w:spacing w:before="66"/>
              <w:ind w:left="332"/>
              <w:rPr>
                <w:sz w:val="17"/>
              </w:rPr>
            </w:pPr>
            <w:r>
              <w:rPr>
                <w:color w:val="333333"/>
                <w:sz w:val="17"/>
              </w:rPr>
              <w:t>21 dan</w:t>
            </w:r>
          </w:p>
        </w:tc>
        <w:tc>
          <w:tcPr>
            <w:tcW w:w="1168" w:type="dxa"/>
          </w:tcPr>
          <w:p w:rsidR="00456673" w:rsidRDefault="00456673">
            <w:pPr>
              <w:pStyle w:val="TableParagraph"/>
              <w:spacing w:before="66"/>
              <w:ind w:left="10"/>
              <w:jc w:val="center"/>
              <w:rPr>
                <w:sz w:val="17"/>
              </w:rPr>
            </w:pPr>
            <w:r>
              <w:rPr>
                <w:color w:val="333333"/>
                <w:sz w:val="17"/>
              </w:rPr>
              <w:t>/</w:t>
            </w:r>
          </w:p>
        </w:tc>
        <w:tc>
          <w:tcPr>
            <w:tcW w:w="2675" w:type="dxa"/>
          </w:tcPr>
          <w:p w:rsidR="00456673" w:rsidRDefault="00456673">
            <w:pPr>
              <w:pStyle w:val="TableParagraph"/>
              <w:spacing w:before="66"/>
              <w:ind w:left="71" w:right="149"/>
              <w:rPr>
                <w:sz w:val="17"/>
              </w:rPr>
            </w:pPr>
            <w:r>
              <w:rPr>
                <w:color w:val="333333"/>
                <w:sz w:val="17"/>
              </w:rPr>
              <w:t>Nakon isteka roka od 12 meseci od završetka prethodnog korišćenja produžene rehabilitacije</w:t>
            </w:r>
          </w:p>
        </w:tc>
      </w:tr>
    </w:tbl>
    <w:p w:rsidR="00456673" w:rsidRDefault="00456673">
      <w:pPr>
        <w:rPr>
          <w:sz w:val="17"/>
        </w:rPr>
        <w:sectPr w:rsidR="00456673">
          <w:pgSz w:w="16840" w:h="11910" w:orient="landscape"/>
          <w:pgMar w:top="720" w:right="420" w:bottom="280" w:left="740" w:header="720" w:footer="720" w:gutter="0"/>
          <w:cols w:space="720"/>
        </w:sectPr>
      </w:pPr>
    </w:p>
    <w:tbl>
      <w:tblPr>
        <w:tblW w:w="0" w:type="auto"/>
        <w:tblInd w:w="167"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left w:w="0" w:type="dxa"/>
          <w:right w:w="0" w:type="dxa"/>
        </w:tblCellMar>
        <w:tblLook w:val="01E0"/>
      </w:tblPr>
      <w:tblGrid>
        <w:gridCol w:w="614"/>
        <w:gridCol w:w="2986"/>
        <w:gridCol w:w="1040"/>
        <w:gridCol w:w="3356"/>
        <w:gridCol w:w="1138"/>
        <w:gridCol w:w="1222"/>
        <w:gridCol w:w="1191"/>
        <w:gridCol w:w="1168"/>
        <w:gridCol w:w="2675"/>
      </w:tblGrid>
      <w:tr w:rsidR="00456673">
        <w:trPr>
          <w:trHeight w:val="1082"/>
        </w:trPr>
        <w:tc>
          <w:tcPr>
            <w:tcW w:w="614" w:type="dxa"/>
          </w:tcPr>
          <w:p w:rsidR="00456673" w:rsidRDefault="00456673">
            <w:pPr>
              <w:pStyle w:val="TableParagraph"/>
              <w:spacing w:before="0"/>
              <w:rPr>
                <w:rFonts w:ascii="Times New Roman"/>
                <w:sz w:val="16"/>
              </w:rPr>
            </w:pPr>
          </w:p>
        </w:tc>
        <w:tc>
          <w:tcPr>
            <w:tcW w:w="2986" w:type="dxa"/>
          </w:tcPr>
          <w:p w:rsidR="00456673" w:rsidRDefault="00456673">
            <w:pPr>
              <w:pStyle w:val="TableParagraph"/>
              <w:spacing w:before="0"/>
              <w:rPr>
                <w:rFonts w:ascii="Times New Roman"/>
                <w:sz w:val="16"/>
              </w:rPr>
            </w:pPr>
          </w:p>
        </w:tc>
        <w:tc>
          <w:tcPr>
            <w:tcW w:w="1040" w:type="dxa"/>
          </w:tcPr>
          <w:p w:rsidR="00456673" w:rsidRDefault="00456673">
            <w:pPr>
              <w:pStyle w:val="TableParagraph"/>
              <w:spacing w:before="0"/>
              <w:rPr>
                <w:rFonts w:ascii="Times New Roman"/>
                <w:sz w:val="16"/>
              </w:rPr>
            </w:pPr>
          </w:p>
        </w:tc>
        <w:tc>
          <w:tcPr>
            <w:tcW w:w="3356" w:type="dxa"/>
          </w:tcPr>
          <w:p w:rsidR="00456673" w:rsidRDefault="00456673">
            <w:pPr>
              <w:pStyle w:val="TableParagraph"/>
              <w:ind w:left="74" w:right="138"/>
              <w:rPr>
                <w:sz w:val="17"/>
              </w:rPr>
            </w:pPr>
            <w:r>
              <w:rPr>
                <w:color w:val="333333"/>
                <w:sz w:val="17"/>
              </w:rPr>
              <w:t>indeks jednak ili veći od 0.5)) ili značajnom skorom pogoršanju funkcijske sposobnosti (povećanje HAQ indeksa za</w:t>
            </w:r>
          </w:p>
          <w:p w:rsidR="00456673" w:rsidRDefault="00456673">
            <w:pPr>
              <w:pStyle w:val="TableParagraph"/>
              <w:spacing w:before="0" w:line="195" w:lineRule="exact"/>
              <w:ind w:left="74"/>
              <w:rPr>
                <w:sz w:val="17"/>
              </w:rPr>
            </w:pPr>
            <w:r>
              <w:rPr>
                <w:color w:val="333333"/>
                <w:sz w:val="17"/>
              </w:rPr>
              <w:t>0.5 ili više u prethodnih 12 meseci</w:t>
            </w:r>
          </w:p>
        </w:tc>
        <w:tc>
          <w:tcPr>
            <w:tcW w:w="1138" w:type="dxa"/>
          </w:tcPr>
          <w:p w:rsidR="00456673" w:rsidRDefault="00456673">
            <w:pPr>
              <w:pStyle w:val="TableParagraph"/>
              <w:spacing w:before="0"/>
              <w:rPr>
                <w:rFonts w:ascii="Times New Roman"/>
                <w:sz w:val="16"/>
              </w:rPr>
            </w:pPr>
          </w:p>
        </w:tc>
        <w:tc>
          <w:tcPr>
            <w:tcW w:w="1222" w:type="dxa"/>
          </w:tcPr>
          <w:p w:rsidR="00456673" w:rsidRDefault="00456673">
            <w:pPr>
              <w:pStyle w:val="TableParagraph"/>
              <w:spacing w:before="0"/>
              <w:rPr>
                <w:rFonts w:ascii="Times New Roman"/>
                <w:sz w:val="16"/>
              </w:rPr>
            </w:pPr>
          </w:p>
        </w:tc>
        <w:tc>
          <w:tcPr>
            <w:tcW w:w="1191" w:type="dxa"/>
          </w:tcPr>
          <w:p w:rsidR="00456673" w:rsidRDefault="00456673">
            <w:pPr>
              <w:pStyle w:val="TableParagraph"/>
              <w:spacing w:before="0"/>
              <w:rPr>
                <w:rFonts w:ascii="Times New Roman"/>
                <w:sz w:val="16"/>
              </w:rPr>
            </w:pPr>
          </w:p>
        </w:tc>
        <w:tc>
          <w:tcPr>
            <w:tcW w:w="1168" w:type="dxa"/>
          </w:tcPr>
          <w:p w:rsidR="00456673" w:rsidRDefault="00456673">
            <w:pPr>
              <w:pStyle w:val="TableParagraph"/>
              <w:spacing w:before="0"/>
              <w:rPr>
                <w:rFonts w:ascii="Times New Roman"/>
                <w:sz w:val="16"/>
              </w:rPr>
            </w:pPr>
          </w:p>
        </w:tc>
        <w:tc>
          <w:tcPr>
            <w:tcW w:w="2675" w:type="dxa"/>
          </w:tcPr>
          <w:p w:rsidR="00456673" w:rsidRDefault="00456673">
            <w:pPr>
              <w:pStyle w:val="TableParagraph"/>
              <w:spacing w:before="0"/>
              <w:rPr>
                <w:rFonts w:ascii="Times New Roman"/>
                <w:sz w:val="16"/>
              </w:rPr>
            </w:pPr>
          </w:p>
        </w:tc>
      </w:tr>
      <w:tr w:rsidR="00456673">
        <w:trPr>
          <w:trHeight w:val="4406"/>
        </w:trPr>
        <w:tc>
          <w:tcPr>
            <w:tcW w:w="614" w:type="dxa"/>
          </w:tcPr>
          <w:p w:rsidR="00456673" w:rsidRDefault="00456673">
            <w:pPr>
              <w:pStyle w:val="TableParagraph"/>
              <w:ind w:left="63" w:right="50"/>
              <w:jc w:val="center"/>
              <w:rPr>
                <w:sz w:val="17"/>
              </w:rPr>
            </w:pPr>
            <w:r>
              <w:rPr>
                <w:color w:val="333333"/>
                <w:sz w:val="17"/>
              </w:rPr>
              <w:t>3.4.</w:t>
            </w:r>
          </w:p>
        </w:tc>
        <w:tc>
          <w:tcPr>
            <w:tcW w:w="2986" w:type="dxa"/>
          </w:tcPr>
          <w:p w:rsidR="00456673" w:rsidRDefault="00456673">
            <w:pPr>
              <w:pStyle w:val="TableParagraph"/>
              <w:ind w:left="79" w:right="70"/>
              <w:jc w:val="center"/>
              <w:rPr>
                <w:sz w:val="17"/>
              </w:rPr>
            </w:pPr>
            <w:r>
              <w:rPr>
                <w:color w:val="333333"/>
                <w:sz w:val="17"/>
              </w:rPr>
              <w:t>Arthritis puerilis</w:t>
            </w:r>
          </w:p>
        </w:tc>
        <w:tc>
          <w:tcPr>
            <w:tcW w:w="1040" w:type="dxa"/>
          </w:tcPr>
          <w:p w:rsidR="00456673" w:rsidRDefault="00456673">
            <w:pPr>
              <w:pStyle w:val="TableParagraph"/>
              <w:ind w:left="262" w:right="247"/>
              <w:jc w:val="center"/>
              <w:rPr>
                <w:sz w:val="17"/>
              </w:rPr>
            </w:pPr>
            <w:r>
              <w:rPr>
                <w:color w:val="333333"/>
                <w:sz w:val="17"/>
              </w:rPr>
              <w:t>M08</w:t>
            </w:r>
          </w:p>
        </w:tc>
        <w:tc>
          <w:tcPr>
            <w:tcW w:w="3356" w:type="dxa"/>
          </w:tcPr>
          <w:p w:rsidR="00456673" w:rsidRDefault="00456673">
            <w:pPr>
              <w:pStyle w:val="TableParagraph"/>
              <w:numPr>
                <w:ilvl w:val="0"/>
                <w:numId w:val="18"/>
              </w:numPr>
              <w:tabs>
                <w:tab w:val="left" w:pos="180"/>
              </w:tabs>
              <w:spacing w:line="195" w:lineRule="exact"/>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18"/>
              </w:numPr>
              <w:tabs>
                <w:tab w:val="left" w:pos="180"/>
              </w:tabs>
              <w:spacing w:before="0"/>
              <w:ind w:right="65" w:firstLine="0"/>
              <w:rPr>
                <w:sz w:val="17"/>
              </w:rPr>
            </w:pPr>
            <w:r>
              <w:rPr>
                <w:color w:val="333333"/>
                <w:sz w:val="17"/>
              </w:rPr>
              <w:t>mišljenje lekara specijaliste pedijaterije (za uzrast do 18 godina) ili specijalista interne medicine (za odrasle) i specijaliste fizikalne medicine i rehabilitacije, ne</w:t>
            </w:r>
            <w:r>
              <w:rPr>
                <w:color w:val="333333"/>
                <w:spacing w:val="-21"/>
                <w:sz w:val="17"/>
              </w:rPr>
              <w:t xml:space="preserve"> </w:t>
            </w:r>
            <w:r>
              <w:rPr>
                <w:color w:val="333333"/>
                <w:sz w:val="17"/>
              </w:rPr>
              <w:t>starije od 6</w:t>
            </w:r>
            <w:r>
              <w:rPr>
                <w:color w:val="333333"/>
                <w:spacing w:val="-3"/>
                <w:sz w:val="17"/>
              </w:rPr>
              <w:t xml:space="preserve"> </w:t>
            </w:r>
            <w:r>
              <w:rPr>
                <w:color w:val="333333"/>
                <w:sz w:val="17"/>
              </w:rPr>
              <w:t>meseci</w:t>
            </w:r>
          </w:p>
          <w:p w:rsidR="00456673" w:rsidRDefault="00456673">
            <w:pPr>
              <w:pStyle w:val="TableParagraph"/>
              <w:numPr>
                <w:ilvl w:val="0"/>
                <w:numId w:val="17"/>
              </w:numPr>
              <w:tabs>
                <w:tab w:val="left" w:pos="264"/>
              </w:tabs>
              <w:spacing w:before="0"/>
              <w:ind w:right="74" w:firstLine="0"/>
              <w:rPr>
                <w:sz w:val="17"/>
              </w:rPr>
            </w:pPr>
            <w:r>
              <w:rPr>
                <w:color w:val="333333"/>
                <w:sz w:val="17"/>
              </w:rPr>
              <w:t>Navedena medicinska dokumentacija za uzrast do 18 godina obavezno sadrži podatak o reverzibilnom ograničenju funkcijske sposobnosti bolesnika (CHQ indeks jednak ili veći od 0.5) ili značajnom skorom pogoršanju funkcijske</w:t>
            </w:r>
            <w:r>
              <w:rPr>
                <w:color w:val="333333"/>
                <w:spacing w:val="-18"/>
                <w:sz w:val="17"/>
              </w:rPr>
              <w:t xml:space="preserve"> </w:t>
            </w:r>
            <w:r>
              <w:rPr>
                <w:color w:val="333333"/>
                <w:sz w:val="17"/>
              </w:rPr>
              <w:t>sposobnosti (povećanje CHQ indeksa za 0.5 ili više u prethodnih 12</w:t>
            </w:r>
            <w:r>
              <w:rPr>
                <w:color w:val="333333"/>
                <w:spacing w:val="-3"/>
                <w:sz w:val="17"/>
              </w:rPr>
              <w:t xml:space="preserve"> </w:t>
            </w:r>
            <w:r>
              <w:rPr>
                <w:color w:val="333333"/>
                <w:sz w:val="17"/>
              </w:rPr>
              <w:t>meseci)</w:t>
            </w:r>
          </w:p>
          <w:p w:rsidR="00456673" w:rsidRDefault="00456673">
            <w:pPr>
              <w:pStyle w:val="TableParagraph"/>
              <w:numPr>
                <w:ilvl w:val="0"/>
                <w:numId w:val="17"/>
              </w:numPr>
              <w:tabs>
                <w:tab w:val="left" w:pos="264"/>
              </w:tabs>
              <w:spacing w:before="0"/>
              <w:ind w:right="187" w:firstLine="0"/>
              <w:rPr>
                <w:sz w:val="17"/>
              </w:rPr>
            </w:pPr>
            <w:r>
              <w:rPr>
                <w:color w:val="333333"/>
                <w:sz w:val="17"/>
              </w:rPr>
              <w:t>Navedena medicinska dokumentacija za uzrast preko 18 godina, obavezno sadrži podatak o reverzibilnom ograničenju funkcijske sposobnosti bolesnika odnosno HAQ indeks jednak</w:t>
            </w:r>
            <w:r>
              <w:rPr>
                <w:color w:val="333333"/>
                <w:spacing w:val="-18"/>
                <w:sz w:val="17"/>
              </w:rPr>
              <w:t xml:space="preserve"> </w:t>
            </w:r>
            <w:r>
              <w:rPr>
                <w:color w:val="333333"/>
                <w:sz w:val="17"/>
              </w:rPr>
              <w:t>ili veći od 0.5 ili povećanje HAQ indeksa</w:t>
            </w:r>
            <w:r>
              <w:rPr>
                <w:color w:val="333333"/>
                <w:spacing w:val="-19"/>
                <w:sz w:val="17"/>
              </w:rPr>
              <w:t xml:space="preserve"> </w:t>
            </w:r>
            <w:r>
              <w:rPr>
                <w:color w:val="333333"/>
                <w:sz w:val="17"/>
              </w:rPr>
              <w:t>za</w:t>
            </w:r>
          </w:p>
          <w:p w:rsidR="00456673" w:rsidRDefault="00456673">
            <w:pPr>
              <w:pStyle w:val="TableParagraph"/>
              <w:spacing w:before="1"/>
              <w:ind w:left="74"/>
              <w:rPr>
                <w:sz w:val="17"/>
              </w:rPr>
            </w:pPr>
            <w:r>
              <w:rPr>
                <w:color w:val="333333"/>
                <w:sz w:val="17"/>
              </w:rPr>
              <w:t>0.5 ili više u prethodnih 12 meseci</w:t>
            </w:r>
          </w:p>
        </w:tc>
        <w:tc>
          <w:tcPr>
            <w:tcW w:w="1138" w:type="dxa"/>
          </w:tcPr>
          <w:p w:rsidR="00456673" w:rsidRDefault="00456673">
            <w:pPr>
              <w:pStyle w:val="TableParagraph"/>
              <w:ind w:left="79" w:right="72"/>
              <w:jc w:val="center"/>
              <w:rPr>
                <w:sz w:val="17"/>
              </w:rPr>
            </w:pPr>
            <w:r>
              <w:rPr>
                <w:color w:val="333333"/>
                <w:sz w:val="17"/>
              </w:rPr>
              <w:t>6 meseci</w:t>
            </w:r>
          </w:p>
        </w:tc>
        <w:tc>
          <w:tcPr>
            <w:tcW w:w="1222" w:type="dxa"/>
          </w:tcPr>
          <w:p w:rsidR="00456673" w:rsidRDefault="00456673">
            <w:pPr>
              <w:pStyle w:val="TableParagraph"/>
              <w:ind w:left="116" w:right="103"/>
              <w:jc w:val="center"/>
              <w:rPr>
                <w:sz w:val="17"/>
              </w:rPr>
            </w:pPr>
            <w:r>
              <w:rPr>
                <w:color w:val="333333"/>
                <w:sz w:val="17"/>
              </w:rPr>
              <w:t>3 meseca</w:t>
            </w:r>
          </w:p>
        </w:tc>
        <w:tc>
          <w:tcPr>
            <w:tcW w:w="1191" w:type="dxa"/>
          </w:tcPr>
          <w:p w:rsidR="00456673" w:rsidRDefault="00456673">
            <w:pPr>
              <w:pStyle w:val="TableParagraph"/>
              <w:ind w:left="332"/>
              <w:rPr>
                <w:sz w:val="17"/>
              </w:rPr>
            </w:pPr>
            <w:r>
              <w:rPr>
                <w:color w:val="333333"/>
                <w:sz w:val="17"/>
              </w:rPr>
              <w:t>21 dan</w:t>
            </w:r>
          </w:p>
        </w:tc>
        <w:tc>
          <w:tcPr>
            <w:tcW w:w="1168" w:type="dxa"/>
          </w:tcPr>
          <w:p w:rsidR="00456673" w:rsidRDefault="00456673">
            <w:pPr>
              <w:pStyle w:val="TableParagraph"/>
              <w:ind w:left="10"/>
              <w:jc w:val="center"/>
              <w:rPr>
                <w:sz w:val="17"/>
              </w:rPr>
            </w:pPr>
            <w:r>
              <w:rPr>
                <w:color w:val="333333"/>
                <w:sz w:val="17"/>
              </w:rPr>
              <w:t>/</w:t>
            </w:r>
          </w:p>
        </w:tc>
        <w:tc>
          <w:tcPr>
            <w:tcW w:w="2675" w:type="dxa"/>
          </w:tcPr>
          <w:p w:rsidR="00456673" w:rsidRDefault="00456673">
            <w:pPr>
              <w:pStyle w:val="TableParagraph"/>
              <w:ind w:left="71" w:right="338"/>
              <w:rPr>
                <w:sz w:val="17"/>
              </w:rPr>
            </w:pPr>
            <w:r>
              <w:rPr>
                <w:color w:val="333333"/>
                <w:sz w:val="17"/>
              </w:rPr>
              <w:t>1. Za uzrast do 18 godina jednom u svakoj kalendarskoj godini</w:t>
            </w:r>
          </w:p>
          <w:p w:rsidR="00456673" w:rsidRDefault="00456673">
            <w:pPr>
              <w:pStyle w:val="TableParagraph"/>
              <w:spacing w:before="0"/>
              <w:ind w:left="71" w:right="178"/>
              <w:rPr>
                <w:sz w:val="17"/>
              </w:rPr>
            </w:pPr>
            <w:r>
              <w:rPr>
                <w:color w:val="333333"/>
                <w:sz w:val="17"/>
              </w:rPr>
              <w:t>2 Za uzrast preko 18 godina nakon isteka roka od 12 meseci od završetka prethodnog korišćenja produžene rehabilitacije</w:t>
            </w:r>
          </w:p>
        </w:tc>
      </w:tr>
      <w:tr w:rsidR="00456673">
        <w:trPr>
          <w:trHeight w:val="1276"/>
        </w:trPr>
        <w:tc>
          <w:tcPr>
            <w:tcW w:w="614" w:type="dxa"/>
          </w:tcPr>
          <w:p w:rsidR="00456673" w:rsidRDefault="00456673">
            <w:pPr>
              <w:pStyle w:val="TableParagraph"/>
              <w:spacing w:before="67"/>
              <w:ind w:left="63" w:right="50"/>
              <w:jc w:val="center"/>
              <w:rPr>
                <w:sz w:val="17"/>
              </w:rPr>
            </w:pPr>
            <w:r>
              <w:rPr>
                <w:color w:val="333333"/>
                <w:sz w:val="17"/>
              </w:rPr>
              <w:t>3.5.</w:t>
            </w:r>
          </w:p>
        </w:tc>
        <w:tc>
          <w:tcPr>
            <w:tcW w:w="2986" w:type="dxa"/>
          </w:tcPr>
          <w:p w:rsidR="00456673" w:rsidRDefault="00456673">
            <w:pPr>
              <w:pStyle w:val="TableParagraph"/>
              <w:spacing w:before="67"/>
              <w:ind w:left="82" w:right="70"/>
              <w:jc w:val="center"/>
              <w:rPr>
                <w:sz w:val="17"/>
              </w:rPr>
            </w:pPr>
            <w:r>
              <w:rPr>
                <w:color w:val="333333"/>
                <w:sz w:val="17"/>
              </w:rPr>
              <w:t>Scleroderma progresivum diffusum</w:t>
            </w:r>
          </w:p>
        </w:tc>
        <w:tc>
          <w:tcPr>
            <w:tcW w:w="1040" w:type="dxa"/>
          </w:tcPr>
          <w:p w:rsidR="00456673" w:rsidRDefault="00456673">
            <w:pPr>
              <w:pStyle w:val="TableParagraph"/>
              <w:spacing w:before="67"/>
              <w:ind w:left="264" w:right="247"/>
              <w:jc w:val="center"/>
              <w:rPr>
                <w:sz w:val="17"/>
              </w:rPr>
            </w:pPr>
            <w:r>
              <w:rPr>
                <w:color w:val="333333"/>
                <w:sz w:val="17"/>
              </w:rPr>
              <w:t>M34.0</w:t>
            </w:r>
          </w:p>
        </w:tc>
        <w:tc>
          <w:tcPr>
            <w:tcW w:w="3356" w:type="dxa"/>
          </w:tcPr>
          <w:p w:rsidR="00456673" w:rsidRDefault="00456673">
            <w:pPr>
              <w:pStyle w:val="TableParagraph"/>
              <w:spacing w:before="67"/>
              <w:ind w:left="74" w:right="44"/>
              <w:rPr>
                <w:sz w:val="17"/>
              </w:rPr>
            </w:pPr>
            <w:r>
              <w:rPr>
                <w:color w:val="333333"/>
                <w:sz w:val="17"/>
              </w:rPr>
              <w:t>- Otpusna lista ne starija od 6 meseci ili - mišljenje lekara 2 lekara: specijaliste interne medicine i specijaliste fizikalne medicine i rehabilitacije koje nije starije od 6 meseci</w:t>
            </w:r>
          </w:p>
        </w:tc>
        <w:tc>
          <w:tcPr>
            <w:tcW w:w="1138" w:type="dxa"/>
          </w:tcPr>
          <w:p w:rsidR="00456673" w:rsidRDefault="00456673">
            <w:pPr>
              <w:pStyle w:val="TableParagraph"/>
              <w:spacing w:before="67"/>
              <w:ind w:left="79" w:right="72"/>
              <w:jc w:val="center"/>
              <w:rPr>
                <w:sz w:val="17"/>
              </w:rPr>
            </w:pPr>
            <w:r>
              <w:rPr>
                <w:color w:val="333333"/>
                <w:sz w:val="17"/>
              </w:rPr>
              <w:t>6 meseci</w:t>
            </w:r>
          </w:p>
        </w:tc>
        <w:tc>
          <w:tcPr>
            <w:tcW w:w="1222" w:type="dxa"/>
          </w:tcPr>
          <w:p w:rsidR="00456673" w:rsidRDefault="00456673">
            <w:pPr>
              <w:pStyle w:val="TableParagraph"/>
              <w:spacing w:before="67"/>
              <w:ind w:left="116" w:right="103"/>
              <w:jc w:val="center"/>
              <w:rPr>
                <w:sz w:val="17"/>
              </w:rPr>
            </w:pPr>
            <w:r>
              <w:rPr>
                <w:color w:val="333333"/>
                <w:sz w:val="17"/>
              </w:rPr>
              <w:t>3 meseca</w:t>
            </w:r>
          </w:p>
        </w:tc>
        <w:tc>
          <w:tcPr>
            <w:tcW w:w="1191" w:type="dxa"/>
          </w:tcPr>
          <w:p w:rsidR="00456673" w:rsidRDefault="00456673">
            <w:pPr>
              <w:pStyle w:val="TableParagraph"/>
              <w:spacing w:before="67"/>
              <w:ind w:left="332"/>
              <w:rPr>
                <w:sz w:val="17"/>
              </w:rPr>
            </w:pPr>
            <w:r>
              <w:rPr>
                <w:color w:val="333333"/>
                <w:sz w:val="17"/>
              </w:rPr>
              <w:t>21 dan</w:t>
            </w:r>
          </w:p>
        </w:tc>
        <w:tc>
          <w:tcPr>
            <w:tcW w:w="1168" w:type="dxa"/>
          </w:tcPr>
          <w:p w:rsidR="00456673" w:rsidRDefault="00456673">
            <w:pPr>
              <w:pStyle w:val="TableParagraph"/>
              <w:spacing w:before="67"/>
              <w:ind w:left="10"/>
              <w:jc w:val="center"/>
              <w:rPr>
                <w:sz w:val="17"/>
              </w:rPr>
            </w:pPr>
            <w:r>
              <w:rPr>
                <w:color w:val="333333"/>
                <w:sz w:val="17"/>
              </w:rPr>
              <w:t>/</w:t>
            </w:r>
          </w:p>
        </w:tc>
        <w:tc>
          <w:tcPr>
            <w:tcW w:w="2675" w:type="dxa"/>
          </w:tcPr>
          <w:p w:rsidR="00456673" w:rsidRDefault="00456673">
            <w:pPr>
              <w:pStyle w:val="TableParagraph"/>
              <w:spacing w:before="67"/>
              <w:ind w:left="71" w:right="149"/>
              <w:rPr>
                <w:sz w:val="17"/>
              </w:rPr>
            </w:pPr>
            <w:r>
              <w:rPr>
                <w:color w:val="333333"/>
                <w:sz w:val="17"/>
              </w:rPr>
              <w:t>Nakon isteka roka od 12 meseci od završetka prethodnog korišćenja produžene rehabilitacije</w:t>
            </w:r>
          </w:p>
        </w:tc>
      </w:tr>
      <w:tr w:rsidR="00456673">
        <w:trPr>
          <w:trHeight w:val="1279"/>
        </w:trPr>
        <w:tc>
          <w:tcPr>
            <w:tcW w:w="614" w:type="dxa"/>
          </w:tcPr>
          <w:p w:rsidR="00456673" w:rsidRDefault="00456673">
            <w:pPr>
              <w:pStyle w:val="TableParagraph"/>
              <w:ind w:left="63" w:right="50"/>
              <w:jc w:val="center"/>
              <w:rPr>
                <w:sz w:val="17"/>
              </w:rPr>
            </w:pPr>
            <w:r>
              <w:rPr>
                <w:color w:val="333333"/>
                <w:sz w:val="17"/>
              </w:rPr>
              <w:t>3.6.</w:t>
            </w:r>
          </w:p>
        </w:tc>
        <w:tc>
          <w:tcPr>
            <w:tcW w:w="2986" w:type="dxa"/>
          </w:tcPr>
          <w:p w:rsidR="00456673" w:rsidRDefault="00456673">
            <w:pPr>
              <w:pStyle w:val="TableParagraph"/>
              <w:ind w:left="82" w:right="67"/>
              <w:jc w:val="center"/>
              <w:rPr>
                <w:sz w:val="17"/>
              </w:rPr>
            </w:pPr>
            <w:r>
              <w:rPr>
                <w:color w:val="333333"/>
                <w:sz w:val="17"/>
              </w:rPr>
              <w:t>Syndroma CREST</w:t>
            </w:r>
          </w:p>
        </w:tc>
        <w:tc>
          <w:tcPr>
            <w:tcW w:w="1040" w:type="dxa"/>
          </w:tcPr>
          <w:p w:rsidR="00456673" w:rsidRDefault="00456673">
            <w:pPr>
              <w:pStyle w:val="TableParagraph"/>
              <w:ind w:left="264" w:right="247"/>
              <w:jc w:val="center"/>
              <w:rPr>
                <w:sz w:val="17"/>
              </w:rPr>
            </w:pPr>
            <w:r>
              <w:rPr>
                <w:color w:val="333333"/>
                <w:sz w:val="17"/>
              </w:rPr>
              <w:t>M34.1</w:t>
            </w:r>
          </w:p>
        </w:tc>
        <w:tc>
          <w:tcPr>
            <w:tcW w:w="3356" w:type="dxa"/>
          </w:tcPr>
          <w:p w:rsidR="00456673" w:rsidRDefault="00456673">
            <w:pPr>
              <w:pStyle w:val="TableParagraph"/>
              <w:ind w:left="74" w:right="44"/>
              <w:rPr>
                <w:sz w:val="17"/>
              </w:rPr>
            </w:pPr>
            <w:r>
              <w:rPr>
                <w:color w:val="333333"/>
                <w:sz w:val="17"/>
              </w:rPr>
              <w:t>- Otpusna lista ne starija od 6 meseci ili - mišljenje lekara 2 lekara: specijaliste interne medicine i specijaliste fizikalne medicine i rehabilitacije koje nije starije od 6 meseci</w:t>
            </w:r>
          </w:p>
        </w:tc>
        <w:tc>
          <w:tcPr>
            <w:tcW w:w="1138" w:type="dxa"/>
          </w:tcPr>
          <w:p w:rsidR="00456673" w:rsidRDefault="00456673">
            <w:pPr>
              <w:pStyle w:val="TableParagraph"/>
              <w:ind w:left="79" w:right="72"/>
              <w:jc w:val="center"/>
              <w:rPr>
                <w:sz w:val="17"/>
              </w:rPr>
            </w:pPr>
            <w:r>
              <w:rPr>
                <w:color w:val="333333"/>
                <w:sz w:val="17"/>
              </w:rPr>
              <w:t>6 meseci</w:t>
            </w:r>
          </w:p>
        </w:tc>
        <w:tc>
          <w:tcPr>
            <w:tcW w:w="1222" w:type="dxa"/>
          </w:tcPr>
          <w:p w:rsidR="00456673" w:rsidRDefault="00456673">
            <w:pPr>
              <w:pStyle w:val="TableParagraph"/>
              <w:ind w:left="116" w:right="103"/>
              <w:jc w:val="center"/>
              <w:rPr>
                <w:sz w:val="17"/>
              </w:rPr>
            </w:pPr>
            <w:r>
              <w:rPr>
                <w:color w:val="333333"/>
                <w:sz w:val="17"/>
              </w:rPr>
              <w:t>3 meseca</w:t>
            </w:r>
          </w:p>
        </w:tc>
        <w:tc>
          <w:tcPr>
            <w:tcW w:w="1191" w:type="dxa"/>
          </w:tcPr>
          <w:p w:rsidR="00456673" w:rsidRDefault="00456673">
            <w:pPr>
              <w:pStyle w:val="TableParagraph"/>
              <w:ind w:left="332"/>
              <w:rPr>
                <w:sz w:val="17"/>
              </w:rPr>
            </w:pPr>
            <w:r>
              <w:rPr>
                <w:color w:val="333333"/>
                <w:sz w:val="17"/>
              </w:rPr>
              <w:t>21 dan</w:t>
            </w:r>
          </w:p>
        </w:tc>
        <w:tc>
          <w:tcPr>
            <w:tcW w:w="1168" w:type="dxa"/>
          </w:tcPr>
          <w:p w:rsidR="00456673" w:rsidRDefault="00456673">
            <w:pPr>
              <w:pStyle w:val="TableParagraph"/>
              <w:ind w:left="10"/>
              <w:jc w:val="center"/>
              <w:rPr>
                <w:sz w:val="17"/>
              </w:rPr>
            </w:pPr>
            <w:r>
              <w:rPr>
                <w:color w:val="333333"/>
                <w:sz w:val="17"/>
              </w:rPr>
              <w:t>/</w:t>
            </w:r>
          </w:p>
        </w:tc>
        <w:tc>
          <w:tcPr>
            <w:tcW w:w="2675" w:type="dxa"/>
          </w:tcPr>
          <w:p w:rsidR="00456673" w:rsidRDefault="00456673">
            <w:pPr>
              <w:pStyle w:val="TableParagraph"/>
              <w:ind w:left="71" w:right="149"/>
              <w:rPr>
                <w:sz w:val="17"/>
              </w:rPr>
            </w:pPr>
            <w:r>
              <w:rPr>
                <w:color w:val="333333"/>
                <w:sz w:val="17"/>
              </w:rPr>
              <w:t>Nakon isteka roka od 12 meseci od završetka prethodnog korišćenja produžene rehabilitacije</w:t>
            </w:r>
          </w:p>
        </w:tc>
      </w:tr>
      <w:tr w:rsidR="00456673">
        <w:trPr>
          <w:trHeight w:val="2300"/>
        </w:trPr>
        <w:tc>
          <w:tcPr>
            <w:tcW w:w="614" w:type="dxa"/>
          </w:tcPr>
          <w:p w:rsidR="00456673" w:rsidRDefault="00456673">
            <w:pPr>
              <w:pStyle w:val="TableParagraph"/>
              <w:spacing w:before="66"/>
              <w:ind w:left="63" w:right="50"/>
              <w:jc w:val="center"/>
              <w:rPr>
                <w:sz w:val="17"/>
              </w:rPr>
            </w:pPr>
            <w:r>
              <w:rPr>
                <w:color w:val="333333"/>
                <w:sz w:val="17"/>
              </w:rPr>
              <w:t>3.7.</w:t>
            </w:r>
          </w:p>
        </w:tc>
        <w:tc>
          <w:tcPr>
            <w:tcW w:w="2986" w:type="dxa"/>
          </w:tcPr>
          <w:p w:rsidR="00456673" w:rsidRDefault="00456673">
            <w:pPr>
              <w:pStyle w:val="TableParagraph"/>
              <w:spacing w:before="66"/>
              <w:ind w:left="81" w:right="70"/>
              <w:jc w:val="center"/>
              <w:rPr>
                <w:sz w:val="17"/>
              </w:rPr>
            </w:pPr>
            <w:r>
              <w:rPr>
                <w:color w:val="333333"/>
                <w:sz w:val="17"/>
              </w:rPr>
              <w:t>Spondylitis ankylopoietica</w:t>
            </w:r>
          </w:p>
        </w:tc>
        <w:tc>
          <w:tcPr>
            <w:tcW w:w="1040" w:type="dxa"/>
          </w:tcPr>
          <w:p w:rsidR="00456673" w:rsidRDefault="00456673">
            <w:pPr>
              <w:pStyle w:val="TableParagraph"/>
              <w:spacing w:before="66"/>
              <w:ind w:left="262" w:right="247"/>
              <w:jc w:val="center"/>
              <w:rPr>
                <w:sz w:val="17"/>
              </w:rPr>
            </w:pPr>
            <w:r>
              <w:rPr>
                <w:color w:val="333333"/>
                <w:sz w:val="17"/>
              </w:rPr>
              <w:t>M45</w:t>
            </w:r>
          </w:p>
        </w:tc>
        <w:tc>
          <w:tcPr>
            <w:tcW w:w="3356" w:type="dxa"/>
          </w:tcPr>
          <w:p w:rsidR="00456673" w:rsidRDefault="00456673">
            <w:pPr>
              <w:pStyle w:val="TableParagraph"/>
              <w:numPr>
                <w:ilvl w:val="0"/>
                <w:numId w:val="16"/>
              </w:numPr>
              <w:tabs>
                <w:tab w:val="left" w:pos="180"/>
              </w:tabs>
              <w:spacing w:before="66"/>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16"/>
              </w:numPr>
              <w:tabs>
                <w:tab w:val="left" w:pos="180"/>
              </w:tabs>
              <w:spacing w:before="2"/>
              <w:ind w:right="152" w:firstLine="0"/>
              <w:rPr>
                <w:sz w:val="17"/>
              </w:rPr>
            </w:pPr>
            <w:r>
              <w:rPr>
                <w:color w:val="333333"/>
                <w:sz w:val="17"/>
              </w:rPr>
              <w:t>mišljenje 2 lekara specijaliste interne medicine i specijaliste fizikalne medicine</w:t>
            </w:r>
            <w:r>
              <w:rPr>
                <w:color w:val="333333"/>
                <w:spacing w:val="-20"/>
                <w:sz w:val="17"/>
              </w:rPr>
              <w:t xml:space="preserve"> </w:t>
            </w:r>
            <w:r>
              <w:rPr>
                <w:color w:val="333333"/>
                <w:sz w:val="17"/>
              </w:rPr>
              <w:t>i rehabilitacije, ne starije od 6 meseci Navedena medicinska dokumentacija obavezno sadrži podatak o reverzibilno smanjenoj pokretljivosti (BASMI indeks jednak ili veći od 2) ili o ograničenju funkcijske sposobnosti (BASFI indeks jednak ili veći od 4), odnosno skorom pogoršanju pokretljivosti ili</w:t>
            </w:r>
            <w:r>
              <w:rPr>
                <w:color w:val="333333"/>
                <w:spacing w:val="-8"/>
                <w:sz w:val="17"/>
              </w:rPr>
              <w:t xml:space="preserve"> </w:t>
            </w:r>
            <w:r>
              <w:rPr>
                <w:color w:val="333333"/>
                <w:sz w:val="17"/>
              </w:rPr>
              <w:t>funkcijske</w:t>
            </w:r>
          </w:p>
        </w:tc>
        <w:tc>
          <w:tcPr>
            <w:tcW w:w="1138" w:type="dxa"/>
          </w:tcPr>
          <w:p w:rsidR="00456673" w:rsidRDefault="00456673">
            <w:pPr>
              <w:pStyle w:val="TableParagraph"/>
              <w:spacing w:before="66"/>
              <w:ind w:left="79" w:right="72"/>
              <w:jc w:val="center"/>
              <w:rPr>
                <w:sz w:val="17"/>
              </w:rPr>
            </w:pPr>
            <w:r>
              <w:rPr>
                <w:color w:val="333333"/>
                <w:sz w:val="17"/>
              </w:rPr>
              <w:t>6 meseci</w:t>
            </w:r>
          </w:p>
        </w:tc>
        <w:tc>
          <w:tcPr>
            <w:tcW w:w="1222" w:type="dxa"/>
          </w:tcPr>
          <w:p w:rsidR="00456673" w:rsidRDefault="00456673">
            <w:pPr>
              <w:pStyle w:val="TableParagraph"/>
              <w:spacing w:before="66"/>
              <w:ind w:left="116" w:right="103"/>
              <w:jc w:val="center"/>
              <w:rPr>
                <w:sz w:val="17"/>
              </w:rPr>
            </w:pPr>
            <w:r>
              <w:rPr>
                <w:color w:val="333333"/>
                <w:sz w:val="17"/>
              </w:rPr>
              <w:t>3 meseca</w:t>
            </w:r>
          </w:p>
        </w:tc>
        <w:tc>
          <w:tcPr>
            <w:tcW w:w="1191" w:type="dxa"/>
          </w:tcPr>
          <w:p w:rsidR="00456673" w:rsidRDefault="00456673">
            <w:pPr>
              <w:pStyle w:val="TableParagraph"/>
              <w:spacing w:before="66"/>
              <w:ind w:left="332"/>
              <w:rPr>
                <w:sz w:val="17"/>
              </w:rPr>
            </w:pPr>
            <w:r>
              <w:rPr>
                <w:color w:val="333333"/>
                <w:sz w:val="17"/>
              </w:rPr>
              <w:t>21 dan</w:t>
            </w:r>
          </w:p>
        </w:tc>
        <w:tc>
          <w:tcPr>
            <w:tcW w:w="1168" w:type="dxa"/>
          </w:tcPr>
          <w:p w:rsidR="00456673" w:rsidRDefault="00456673">
            <w:pPr>
              <w:pStyle w:val="TableParagraph"/>
              <w:spacing w:before="66"/>
              <w:ind w:left="10"/>
              <w:jc w:val="center"/>
              <w:rPr>
                <w:sz w:val="17"/>
              </w:rPr>
            </w:pPr>
            <w:r>
              <w:rPr>
                <w:color w:val="333333"/>
                <w:sz w:val="17"/>
              </w:rPr>
              <w:t>/</w:t>
            </w:r>
          </w:p>
        </w:tc>
        <w:tc>
          <w:tcPr>
            <w:tcW w:w="2675" w:type="dxa"/>
          </w:tcPr>
          <w:p w:rsidR="00456673" w:rsidRDefault="00456673">
            <w:pPr>
              <w:pStyle w:val="TableParagraph"/>
              <w:spacing w:before="66"/>
              <w:ind w:left="71" w:right="149"/>
              <w:rPr>
                <w:sz w:val="17"/>
              </w:rPr>
            </w:pPr>
            <w:r>
              <w:rPr>
                <w:color w:val="333333"/>
                <w:sz w:val="17"/>
              </w:rPr>
              <w:t>Nakon isteka roka od 12 meseci od završetka prethodnog korišćenja produžene rehabilitacije</w:t>
            </w:r>
          </w:p>
        </w:tc>
      </w:tr>
    </w:tbl>
    <w:p w:rsidR="00456673" w:rsidRDefault="00456673">
      <w:pPr>
        <w:rPr>
          <w:sz w:val="17"/>
        </w:rPr>
        <w:sectPr w:rsidR="00456673">
          <w:pgSz w:w="16840" w:h="11910" w:orient="landscape"/>
          <w:pgMar w:top="720" w:right="420" w:bottom="280" w:left="740" w:header="720" w:footer="720" w:gutter="0"/>
          <w:cols w:space="720"/>
        </w:sectPr>
      </w:pPr>
    </w:p>
    <w:tbl>
      <w:tblPr>
        <w:tblW w:w="0" w:type="auto"/>
        <w:tblInd w:w="167"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left w:w="0" w:type="dxa"/>
          <w:right w:w="0" w:type="dxa"/>
        </w:tblCellMar>
        <w:tblLook w:val="01E0"/>
      </w:tblPr>
      <w:tblGrid>
        <w:gridCol w:w="614"/>
        <w:gridCol w:w="2986"/>
        <w:gridCol w:w="1040"/>
        <w:gridCol w:w="3356"/>
        <w:gridCol w:w="1138"/>
        <w:gridCol w:w="1222"/>
        <w:gridCol w:w="1191"/>
        <w:gridCol w:w="1168"/>
        <w:gridCol w:w="2675"/>
      </w:tblGrid>
      <w:tr w:rsidR="00456673">
        <w:trPr>
          <w:trHeight w:val="887"/>
        </w:trPr>
        <w:tc>
          <w:tcPr>
            <w:tcW w:w="614" w:type="dxa"/>
          </w:tcPr>
          <w:p w:rsidR="00456673" w:rsidRDefault="00456673">
            <w:pPr>
              <w:pStyle w:val="TableParagraph"/>
              <w:spacing w:before="0"/>
              <w:rPr>
                <w:rFonts w:ascii="Times New Roman"/>
                <w:sz w:val="16"/>
              </w:rPr>
            </w:pPr>
          </w:p>
        </w:tc>
        <w:tc>
          <w:tcPr>
            <w:tcW w:w="2986" w:type="dxa"/>
          </w:tcPr>
          <w:p w:rsidR="00456673" w:rsidRDefault="00456673">
            <w:pPr>
              <w:pStyle w:val="TableParagraph"/>
              <w:spacing w:before="0"/>
              <w:rPr>
                <w:rFonts w:ascii="Times New Roman"/>
                <w:sz w:val="16"/>
              </w:rPr>
            </w:pPr>
          </w:p>
        </w:tc>
        <w:tc>
          <w:tcPr>
            <w:tcW w:w="1040" w:type="dxa"/>
          </w:tcPr>
          <w:p w:rsidR="00456673" w:rsidRDefault="00456673">
            <w:pPr>
              <w:pStyle w:val="TableParagraph"/>
              <w:spacing w:before="0"/>
              <w:rPr>
                <w:rFonts w:ascii="Times New Roman"/>
                <w:sz w:val="16"/>
              </w:rPr>
            </w:pPr>
          </w:p>
        </w:tc>
        <w:tc>
          <w:tcPr>
            <w:tcW w:w="3356" w:type="dxa"/>
          </w:tcPr>
          <w:p w:rsidR="00456673" w:rsidRDefault="00456673">
            <w:pPr>
              <w:pStyle w:val="TableParagraph"/>
              <w:ind w:left="74" w:right="279"/>
              <w:rPr>
                <w:sz w:val="17"/>
              </w:rPr>
            </w:pPr>
            <w:r>
              <w:rPr>
                <w:color w:val="333333"/>
                <w:sz w:val="17"/>
              </w:rPr>
              <w:t>sposobnosti (povećanje BASMI ili povećanje BASFI indeksa za 1 ili više u prethodnih 12 meseci)</w:t>
            </w:r>
          </w:p>
        </w:tc>
        <w:tc>
          <w:tcPr>
            <w:tcW w:w="1138" w:type="dxa"/>
          </w:tcPr>
          <w:p w:rsidR="00456673" w:rsidRDefault="00456673">
            <w:pPr>
              <w:pStyle w:val="TableParagraph"/>
              <w:spacing w:before="0"/>
              <w:rPr>
                <w:rFonts w:ascii="Times New Roman"/>
                <w:sz w:val="16"/>
              </w:rPr>
            </w:pPr>
          </w:p>
        </w:tc>
        <w:tc>
          <w:tcPr>
            <w:tcW w:w="1222" w:type="dxa"/>
          </w:tcPr>
          <w:p w:rsidR="00456673" w:rsidRDefault="00456673">
            <w:pPr>
              <w:pStyle w:val="TableParagraph"/>
              <w:spacing w:before="0"/>
              <w:rPr>
                <w:rFonts w:ascii="Times New Roman"/>
                <w:sz w:val="16"/>
              </w:rPr>
            </w:pPr>
          </w:p>
        </w:tc>
        <w:tc>
          <w:tcPr>
            <w:tcW w:w="1191" w:type="dxa"/>
          </w:tcPr>
          <w:p w:rsidR="00456673" w:rsidRDefault="00456673">
            <w:pPr>
              <w:pStyle w:val="TableParagraph"/>
              <w:spacing w:before="0"/>
              <w:rPr>
                <w:rFonts w:ascii="Times New Roman"/>
                <w:sz w:val="16"/>
              </w:rPr>
            </w:pPr>
          </w:p>
        </w:tc>
        <w:tc>
          <w:tcPr>
            <w:tcW w:w="1168" w:type="dxa"/>
          </w:tcPr>
          <w:p w:rsidR="00456673" w:rsidRDefault="00456673">
            <w:pPr>
              <w:pStyle w:val="TableParagraph"/>
              <w:spacing w:before="0"/>
              <w:rPr>
                <w:rFonts w:ascii="Times New Roman"/>
                <w:sz w:val="16"/>
              </w:rPr>
            </w:pPr>
          </w:p>
        </w:tc>
        <w:tc>
          <w:tcPr>
            <w:tcW w:w="2675" w:type="dxa"/>
          </w:tcPr>
          <w:p w:rsidR="00456673" w:rsidRDefault="00456673">
            <w:pPr>
              <w:pStyle w:val="TableParagraph"/>
              <w:spacing w:before="0"/>
              <w:rPr>
                <w:rFonts w:ascii="Times New Roman"/>
                <w:sz w:val="16"/>
              </w:rPr>
            </w:pPr>
          </w:p>
        </w:tc>
      </w:tr>
      <w:tr w:rsidR="00456673">
        <w:trPr>
          <w:trHeight w:val="2450"/>
        </w:trPr>
        <w:tc>
          <w:tcPr>
            <w:tcW w:w="614" w:type="dxa"/>
          </w:tcPr>
          <w:p w:rsidR="00456673" w:rsidRDefault="00456673">
            <w:pPr>
              <w:pStyle w:val="TableParagraph"/>
              <w:spacing w:before="66"/>
              <w:ind w:left="165"/>
              <w:rPr>
                <w:sz w:val="17"/>
              </w:rPr>
            </w:pPr>
            <w:r>
              <w:rPr>
                <w:color w:val="333333"/>
                <w:sz w:val="17"/>
              </w:rPr>
              <w:t>3.8.</w:t>
            </w:r>
          </w:p>
        </w:tc>
        <w:tc>
          <w:tcPr>
            <w:tcW w:w="2986" w:type="dxa"/>
          </w:tcPr>
          <w:p w:rsidR="00456673" w:rsidRDefault="00456673">
            <w:pPr>
              <w:pStyle w:val="TableParagraph"/>
              <w:spacing w:before="66"/>
              <w:ind w:left="406" w:right="292" w:firstLine="48"/>
              <w:rPr>
                <w:sz w:val="17"/>
              </w:rPr>
            </w:pPr>
            <w:r>
              <w:rPr>
                <w:color w:val="333333"/>
                <w:sz w:val="17"/>
              </w:rPr>
              <w:t>Arthropathiae psoriaticae et arthropathiae enteropathicae</w:t>
            </w:r>
          </w:p>
        </w:tc>
        <w:tc>
          <w:tcPr>
            <w:tcW w:w="1040" w:type="dxa"/>
          </w:tcPr>
          <w:p w:rsidR="00456673" w:rsidRDefault="00456673">
            <w:pPr>
              <w:pStyle w:val="TableParagraph"/>
              <w:spacing w:before="66"/>
              <w:ind w:left="262" w:right="247"/>
              <w:jc w:val="center"/>
              <w:rPr>
                <w:sz w:val="17"/>
              </w:rPr>
            </w:pPr>
            <w:r>
              <w:rPr>
                <w:color w:val="333333"/>
                <w:sz w:val="17"/>
              </w:rPr>
              <w:t>M07</w:t>
            </w:r>
          </w:p>
        </w:tc>
        <w:tc>
          <w:tcPr>
            <w:tcW w:w="3356" w:type="dxa"/>
          </w:tcPr>
          <w:p w:rsidR="00456673" w:rsidRDefault="00456673">
            <w:pPr>
              <w:pStyle w:val="TableParagraph"/>
              <w:numPr>
                <w:ilvl w:val="0"/>
                <w:numId w:val="15"/>
              </w:numPr>
              <w:tabs>
                <w:tab w:val="left" w:pos="180"/>
              </w:tabs>
              <w:spacing w:before="66"/>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15"/>
              </w:numPr>
              <w:tabs>
                <w:tab w:val="left" w:pos="180"/>
              </w:tabs>
              <w:spacing w:before="2"/>
              <w:ind w:right="72" w:firstLine="0"/>
              <w:rPr>
                <w:sz w:val="17"/>
              </w:rPr>
            </w:pPr>
            <w:r>
              <w:rPr>
                <w:color w:val="333333"/>
                <w:sz w:val="17"/>
              </w:rPr>
              <w:t>mišljenje 2 lekara: specijaliste interne medicine i specijalista fizikalne medicine i rehabilitacije, ne starije od 6 meseci. Navedena medicinska dokumentacija obavezno sadrži podatak o reverzibilnom ograničenju funkcijske sposobnosti (HAQ jednak ili veći od 0.5) ili značajnom skorom pogoršanju funkcijske</w:t>
            </w:r>
            <w:r>
              <w:rPr>
                <w:color w:val="333333"/>
                <w:spacing w:val="-16"/>
                <w:sz w:val="17"/>
              </w:rPr>
              <w:t xml:space="preserve"> </w:t>
            </w:r>
            <w:r>
              <w:rPr>
                <w:color w:val="333333"/>
                <w:sz w:val="17"/>
              </w:rPr>
              <w:t>sposobnosti (povećanje HAQ indeksa za 0.5 ili više u prethodnih 12</w:t>
            </w:r>
            <w:r>
              <w:rPr>
                <w:color w:val="333333"/>
                <w:spacing w:val="-3"/>
                <w:sz w:val="17"/>
              </w:rPr>
              <w:t xml:space="preserve"> </w:t>
            </w:r>
            <w:r>
              <w:rPr>
                <w:color w:val="333333"/>
                <w:sz w:val="17"/>
              </w:rPr>
              <w:t>meseci)</w:t>
            </w:r>
          </w:p>
        </w:tc>
        <w:tc>
          <w:tcPr>
            <w:tcW w:w="1138" w:type="dxa"/>
          </w:tcPr>
          <w:p w:rsidR="00456673" w:rsidRDefault="00456673">
            <w:pPr>
              <w:pStyle w:val="TableParagraph"/>
              <w:spacing w:before="66"/>
              <w:ind w:left="79" w:right="72"/>
              <w:jc w:val="center"/>
              <w:rPr>
                <w:sz w:val="17"/>
              </w:rPr>
            </w:pPr>
            <w:r>
              <w:rPr>
                <w:color w:val="333333"/>
                <w:sz w:val="17"/>
              </w:rPr>
              <w:t>6 meseci</w:t>
            </w:r>
          </w:p>
        </w:tc>
        <w:tc>
          <w:tcPr>
            <w:tcW w:w="1222" w:type="dxa"/>
          </w:tcPr>
          <w:p w:rsidR="00456673" w:rsidRDefault="00456673">
            <w:pPr>
              <w:pStyle w:val="TableParagraph"/>
              <w:spacing w:before="66"/>
              <w:ind w:left="116" w:right="103"/>
              <w:jc w:val="center"/>
              <w:rPr>
                <w:sz w:val="17"/>
              </w:rPr>
            </w:pPr>
            <w:r>
              <w:rPr>
                <w:color w:val="333333"/>
                <w:sz w:val="17"/>
              </w:rPr>
              <w:t>3 meseca</w:t>
            </w:r>
          </w:p>
        </w:tc>
        <w:tc>
          <w:tcPr>
            <w:tcW w:w="1191" w:type="dxa"/>
          </w:tcPr>
          <w:p w:rsidR="00456673" w:rsidRDefault="00456673">
            <w:pPr>
              <w:pStyle w:val="TableParagraph"/>
              <w:spacing w:before="66"/>
              <w:ind w:left="98" w:right="91"/>
              <w:jc w:val="center"/>
              <w:rPr>
                <w:sz w:val="17"/>
              </w:rPr>
            </w:pPr>
            <w:r>
              <w:rPr>
                <w:color w:val="333333"/>
                <w:sz w:val="17"/>
              </w:rPr>
              <w:t>21 dan</w:t>
            </w:r>
          </w:p>
        </w:tc>
        <w:tc>
          <w:tcPr>
            <w:tcW w:w="1168" w:type="dxa"/>
          </w:tcPr>
          <w:p w:rsidR="00456673" w:rsidRDefault="00456673">
            <w:pPr>
              <w:pStyle w:val="TableParagraph"/>
              <w:spacing w:before="66"/>
              <w:ind w:left="557"/>
              <w:rPr>
                <w:sz w:val="17"/>
              </w:rPr>
            </w:pPr>
            <w:r>
              <w:rPr>
                <w:color w:val="333333"/>
                <w:sz w:val="17"/>
              </w:rPr>
              <w:t>/</w:t>
            </w:r>
          </w:p>
        </w:tc>
        <w:tc>
          <w:tcPr>
            <w:tcW w:w="2675" w:type="dxa"/>
          </w:tcPr>
          <w:p w:rsidR="00456673" w:rsidRDefault="00456673">
            <w:pPr>
              <w:pStyle w:val="TableParagraph"/>
              <w:spacing w:before="66"/>
              <w:ind w:left="71" w:right="149"/>
              <w:rPr>
                <w:sz w:val="17"/>
              </w:rPr>
            </w:pPr>
            <w:r>
              <w:rPr>
                <w:color w:val="333333"/>
                <w:sz w:val="17"/>
              </w:rPr>
              <w:t>Nakon isteka roka od 12 meseci od završetka prethodnog korišćenja produžene rehabilitacije</w:t>
            </w:r>
          </w:p>
        </w:tc>
      </w:tr>
      <w:tr w:rsidR="00456673">
        <w:trPr>
          <w:trHeight w:val="2450"/>
        </w:trPr>
        <w:tc>
          <w:tcPr>
            <w:tcW w:w="614" w:type="dxa"/>
          </w:tcPr>
          <w:p w:rsidR="00456673" w:rsidRDefault="00456673">
            <w:pPr>
              <w:pStyle w:val="TableParagraph"/>
              <w:spacing w:before="66"/>
              <w:ind w:left="165"/>
              <w:rPr>
                <w:sz w:val="17"/>
              </w:rPr>
            </w:pPr>
            <w:r>
              <w:rPr>
                <w:color w:val="333333"/>
                <w:sz w:val="17"/>
              </w:rPr>
              <w:t>3.9.</w:t>
            </w:r>
          </w:p>
        </w:tc>
        <w:tc>
          <w:tcPr>
            <w:tcW w:w="2986" w:type="dxa"/>
          </w:tcPr>
          <w:p w:rsidR="00456673" w:rsidRDefault="00456673">
            <w:pPr>
              <w:pStyle w:val="TableParagraph"/>
              <w:spacing w:before="66"/>
              <w:ind w:left="81" w:right="70"/>
              <w:jc w:val="center"/>
              <w:rPr>
                <w:sz w:val="17"/>
              </w:rPr>
            </w:pPr>
            <w:r>
              <w:rPr>
                <w:color w:val="333333"/>
                <w:sz w:val="17"/>
              </w:rPr>
              <w:t>Morbus Reiter (hronični oblik)</w:t>
            </w:r>
          </w:p>
        </w:tc>
        <w:tc>
          <w:tcPr>
            <w:tcW w:w="1040" w:type="dxa"/>
          </w:tcPr>
          <w:p w:rsidR="00456673" w:rsidRDefault="00456673">
            <w:pPr>
              <w:pStyle w:val="TableParagraph"/>
              <w:spacing w:before="66"/>
              <w:ind w:left="264" w:right="247"/>
              <w:jc w:val="center"/>
              <w:rPr>
                <w:sz w:val="17"/>
              </w:rPr>
            </w:pPr>
            <w:r>
              <w:rPr>
                <w:color w:val="333333"/>
                <w:sz w:val="17"/>
              </w:rPr>
              <w:t>M02.3</w:t>
            </w:r>
          </w:p>
        </w:tc>
        <w:tc>
          <w:tcPr>
            <w:tcW w:w="3356" w:type="dxa"/>
          </w:tcPr>
          <w:p w:rsidR="00456673" w:rsidRDefault="00456673">
            <w:pPr>
              <w:pStyle w:val="TableParagraph"/>
              <w:numPr>
                <w:ilvl w:val="0"/>
                <w:numId w:val="14"/>
              </w:numPr>
              <w:tabs>
                <w:tab w:val="left" w:pos="180"/>
              </w:tabs>
              <w:spacing w:before="66"/>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14"/>
              </w:numPr>
              <w:tabs>
                <w:tab w:val="left" w:pos="180"/>
              </w:tabs>
              <w:spacing w:before="2"/>
              <w:ind w:right="74" w:firstLine="0"/>
              <w:rPr>
                <w:sz w:val="17"/>
              </w:rPr>
            </w:pPr>
            <w:r>
              <w:rPr>
                <w:color w:val="333333"/>
                <w:sz w:val="17"/>
              </w:rPr>
              <w:t>mišljenje 2 lekara: specijaliste interne medicine i specijalista fizikalne medicine i rehabilitacije ne starije od 6 meseci. Navedena medicinska dokumentacija obavezno sadrži podatak o reverzibilnom ograničenju funkcijske sposobnosti (HAQ jednak ili veći od 0.5) ili značajnom skorom pogoršanju funkcijske</w:t>
            </w:r>
            <w:r>
              <w:rPr>
                <w:color w:val="333333"/>
                <w:spacing w:val="-18"/>
                <w:sz w:val="17"/>
              </w:rPr>
              <w:t xml:space="preserve"> </w:t>
            </w:r>
            <w:r>
              <w:rPr>
                <w:color w:val="333333"/>
                <w:sz w:val="17"/>
              </w:rPr>
              <w:t>sposobnosti (povećanje HAQ indeksa za 0.5 ili više u prethodnih 12</w:t>
            </w:r>
            <w:r>
              <w:rPr>
                <w:color w:val="333333"/>
                <w:spacing w:val="-3"/>
                <w:sz w:val="17"/>
              </w:rPr>
              <w:t xml:space="preserve"> </w:t>
            </w:r>
            <w:r>
              <w:rPr>
                <w:color w:val="333333"/>
                <w:sz w:val="17"/>
              </w:rPr>
              <w:t>meseci)</w:t>
            </w:r>
          </w:p>
        </w:tc>
        <w:tc>
          <w:tcPr>
            <w:tcW w:w="1138" w:type="dxa"/>
          </w:tcPr>
          <w:p w:rsidR="00456673" w:rsidRDefault="00456673">
            <w:pPr>
              <w:pStyle w:val="TableParagraph"/>
              <w:spacing w:before="66"/>
              <w:ind w:left="79" w:right="72"/>
              <w:jc w:val="center"/>
              <w:rPr>
                <w:sz w:val="17"/>
              </w:rPr>
            </w:pPr>
            <w:r>
              <w:rPr>
                <w:color w:val="333333"/>
                <w:sz w:val="17"/>
              </w:rPr>
              <w:t>6 meseci</w:t>
            </w:r>
          </w:p>
        </w:tc>
        <w:tc>
          <w:tcPr>
            <w:tcW w:w="1222" w:type="dxa"/>
          </w:tcPr>
          <w:p w:rsidR="00456673" w:rsidRDefault="00456673">
            <w:pPr>
              <w:pStyle w:val="TableParagraph"/>
              <w:spacing w:before="66"/>
              <w:ind w:left="116" w:right="103"/>
              <w:jc w:val="center"/>
              <w:rPr>
                <w:sz w:val="17"/>
              </w:rPr>
            </w:pPr>
            <w:r>
              <w:rPr>
                <w:color w:val="333333"/>
                <w:sz w:val="17"/>
              </w:rPr>
              <w:t>3 meseca</w:t>
            </w:r>
          </w:p>
        </w:tc>
        <w:tc>
          <w:tcPr>
            <w:tcW w:w="1191" w:type="dxa"/>
          </w:tcPr>
          <w:p w:rsidR="00456673" w:rsidRDefault="00456673">
            <w:pPr>
              <w:pStyle w:val="TableParagraph"/>
              <w:spacing w:before="66"/>
              <w:ind w:left="98" w:right="91"/>
              <w:jc w:val="center"/>
              <w:rPr>
                <w:sz w:val="17"/>
              </w:rPr>
            </w:pPr>
            <w:r>
              <w:rPr>
                <w:color w:val="333333"/>
                <w:sz w:val="17"/>
              </w:rPr>
              <w:t>21 dan</w:t>
            </w:r>
          </w:p>
        </w:tc>
        <w:tc>
          <w:tcPr>
            <w:tcW w:w="1168" w:type="dxa"/>
          </w:tcPr>
          <w:p w:rsidR="00456673" w:rsidRDefault="00456673">
            <w:pPr>
              <w:pStyle w:val="TableParagraph"/>
              <w:spacing w:before="66"/>
              <w:ind w:left="557"/>
              <w:rPr>
                <w:sz w:val="17"/>
              </w:rPr>
            </w:pPr>
            <w:r>
              <w:rPr>
                <w:color w:val="333333"/>
                <w:sz w:val="17"/>
              </w:rPr>
              <w:t>/</w:t>
            </w:r>
          </w:p>
        </w:tc>
        <w:tc>
          <w:tcPr>
            <w:tcW w:w="2675" w:type="dxa"/>
          </w:tcPr>
          <w:p w:rsidR="00456673" w:rsidRDefault="00456673">
            <w:pPr>
              <w:pStyle w:val="TableParagraph"/>
              <w:spacing w:before="66"/>
              <w:ind w:left="71" w:right="149"/>
              <w:rPr>
                <w:sz w:val="17"/>
              </w:rPr>
            </w:pPr>
            <w:r>
              <w:rPr>
                <w:color w:val="333333"/>
                <w:sz w:val="17"/>
              </w:rPr>
              <w:t>Nakon isteka roka od 12 meseci od završetka prethodnog korišćenja produžene rehabilitacije</w:t>
            </w:r>
          </w:p>
        </w:tc>
      </w:tr>
      <w:tr w:rsidR="00456673">
        <w:trPr>
          <w:trHeight w:val="2058"/>
        </w:trPr>
        <w:tc>
          <w:tcPr>
            <w:tcW w:w="614" w:type="dxa"/>
          </w:tcPr>
          <w:p w:rsidR="00456673" w:rsidRDefault="00456673">
            <w:pPr>
              <w:pStyle w:val="TableParagraph"/>
              <w:ind w:left="119"/>
              <w:rPr>
                <w:sz w:val="17"/>
              </w:rPr>
            </w:pPr>
            <w:r>
              <w:rPr>
                <w:color w:val="333333"/>
                <w:sz w:val="17"/>
              </w:rPr>
              <w:t>3.10.</w:t>
            </w:r>
          </w:p>
        </w:tc>
        <w:tc>
          <w:tcPr>
            <w:tcW w:w="2986" w:type="dxa"/>
          </w:tcPr>
          <w:p w:rsidR="00456673" w:rsidRDefault="00456673">
            <w:pPr>
              <w:pStyle w:val="TableParagraph"/>
              <w:ind w:left="1416" w:hanging="1302"/>
              <w:rPr>
                <w:sz w:val="17"/>
              </w:rPr>
            </w:pPr>
            <w:r>
              <w:rPr>
                <w:color w:val="333333"/>
                <w:sz w:val="17"/>
              </w:rPr>
              <w:t>Dermatopolymyositis (MMT manji od 4)</w:t>
            </w:r>
          </w:p>
        </w:tc>
        <w:tc>
          <w:tcPr>
            <w:tcW w:w="1040" w:type="dxa"/>
          </w:tcPr>
          <w:p w:rsidR="00456673" w:rsidRDefault="00456673">
            <w:pPr>
              <w:pStyle w:val="TableParagraph"/>
              <w:ind w:left="262" w:right="247"/>
              <w:jc w:val="center"/>
              <w:rPr>
                <w:sz w:val="17"/>
              </w:rPr>
            </w:pPr>
            <w:r>
              <w:rPr>
                <w:color w:val="333333"/>
                <w:sz w:val="17"/>
              </w:rPr>
              <w:t>M33</w:t>
            </w:r>
          </w:p>
        </w:tc>
        <w:tc>
          <w:tcPr>
            <w:tcW w:w="3356" w:type="dxa"/>
          </w:tcPr>
          <w:p w:rsidR="00456673" w:rsidRDefault="00456673">
            <w:pPr>
              <w:pStyle w:val="TableParagraph"/>
              <w:ind w:left="74" w:right="44"/>
              <w:rPr>
                <w:sz w:val="17"/>
              </w:rPr>
            </w:pPr>
            <w:r>
              <w:rPr>
                <w:color w:val="333333"/>
                <w:sz w:val="17"/>
              </w:rPr>
              <w:t>- Otpusna lista ne starija od 6 meseci ili - mišljenje 2 lekara: specijaliste interne medicine ili specijaliste neurologije i specijaliste fizikalne medicine i rehabilitacije ne starije od 6 meseci Navedena medicinska dokumentacija obavezno sadrži podatak o vrednosti MMT za mišićne grupe zahvaćene bolešću koji je manji od 4</w:t>
            </w:r>
          </w:p>
        </w:tc>
        <w:tc>
          <w:tcPr>
            <w:tcW w:w="1138" w:type="dxa"/>
          </w:tcPr>
          <w:p w:rsidR="00456673" w:rsidRDefault="00456673">
            <w:pPr>
              <w:pStyle w:val="TableParagraph"/>
              <w:ind w:left="83" w:right="72"/>
              <w:jc w:val="center"/>
              <w:rPr>
                <w:sz w:val="17"/>
              </w:rPr>
            </w:pPr>
            <w:r>
              <w:rPr>
                <w:color w:val="333333"/>
                <w:sz w:val="17"/>
              </w:rPr>
              <w:t>mesec dana</w:t>
            </w:r>
          </w:p>
        </w:tc>
        <w:tc>
          <w:tcPr>
            <w:tcW w:w="1222" w:type="dxa"/>
          </w:tcPr>
          <w:p w:rsidR="00456673" w:rsidRDefault="00456673">
            <w:pPr>
              <w:pStyle w:val="TableParagraph"/>
              <w:ind w:left="116" w:right="103"/>
              <w:jc w:val="center"/>
              <w:rPr>
                <w:sz w:val="17"/>
              </w:rPr>
            </w:pPr>
            <w:r>
              <w:rPr>
                <w:color w:val="333333"/>
                <w:sz w:val="17"/>
              </w:rPr>
              <w:t>3 meseca</w:t>
            </w:r>
          </w:p>
        </w:tc>
        <w:tc>
          <w:tcPr>
            <w:tcW w:w="1191" w:type="dxa"/>
          </w:tcPr>
          <w:p w:rsidR="00456673" w:rsidRDefault="00456673">
            <w:pPr>
              <w:pStyle w:val="TableParagraph"/>
              <w:ind w:left="98" w:right="91"/>
              <w:jc w:val="center"/>
              <w:rPr>
                <w:sz w:val="17"/>
              </w:rPr>
            </w:pPr>
            <w:r>
              <w:rPr>
                <w:color w:val="333333"/>
                <w:sz w:val="17"/>
              </w:rPr>
              <w:t>21 dan</w:t>
            </w:r>
          </w:p>
        </w:tc>
        <w:tc>
          <w:tcPr>
            <w:tcW w:w="1168" w:type="dxa"/>
          </w:tcPr>
          <w:p w:rsidR="00456673" w:rsidRDefault="00456673">
            <w:pPr>
              <w:pStyle w:val="TableParagraph"/>
              <w:ind w:left="557"/>
              <w:rPr>
                <w:sz w:val="17"/>
              </w:rPr>
            </w:pPr>
            <w:r>
              <w:rPr>
                <w:color w:val="333333"/>
                <w:sz w:val="17"/>
              </w:rPr>
              <w:t>/</w:t>
            </w:r>
          </w:p>
        </w:tc>
        <w:tc>
          <w:tcPr>
            <w:tcW w:w="2675" w:type="dxa"/>
          </w:tcPr>
          <w:p w:rsidR="00456673" w:rsidRDefault="00456673">
            <w:pPr>
              <w:pStyle w:val="TableParagraph"/>
              <w:ind w:left="71" w:right="149"/>
              <w:rPr>
                <w:sz w:val="17"/>
              </w:rPr>
            </w:pPr>
            <w:r>
              <w:rPr>
                <w:color w:val="333333"/>
                <w:sz w:val="17"/>
              </w:rPr>
              <w:t>Nakon isteka roka od 12 meseci od završetka prethodnog korišćenja produžene rehabilitacije</w:t>
            </w:r>
          </w:p>
        </w:tc>
      </w:tr>
      <w:tr w:rsidR="00456673">
        <w:trPr>
          <w:trHeight w:val="849"/>
        </w:trPr>
        <w:tc>
          <w:tcPr>
            <w:tcW w:w="15390" w:type="dxa"/>
            <w:gridSpan w:val="9"/>
          </w:tcPr>
          <w:p w:rsidR="00456673" w:rsidRDefault="00456673">
            <w:pPr>
              <w:pStyle w:val="TableParagraph"/>
              <w:spacing w:before="11"/>
              <w:rPr>
                <w:b/>
                <w:sz w:val="26"/>
              </w:rPr>
            </w:pPr>
          </w:p>
          <w:p w:rsidR="00456673" w:rsidRDefault="00456673">
            <w:pPr>
              <w:pStyle w:val="TableParagraph"/>
              <w:spacing w:before="0"/>
              <w:ind w:left="5863"/>
              <w:rPr>
                <w:b/>
                <w:sz w:val="19"/>
              </w:rPr>
            </w:pPr>
            <w:r>
              <w:rPr>
                <w:b/>
                <w:color w:val="333333"/>
                <w:sz w:val="19"/>
              </w:rPr>
              <w:t>4. BOLESTI RESPIRATORNOG SISTEMA</w:t>
            </w:r>
          </w:p>
        </w:tc>
      </w:tr>
      <w:tr w:rsidR="00456673">
        <w:trPr>
          <w:trHeight w:val="1081"/>
        </w:trPr>
        <w:tc>
          <w:tcPr>
            <w:tcW w:w="614" w:type="dxa"/>
          </w:tcPr>
          <w:p w:rsidR="00456673" w:rsidRDefault="00456673">
            <w:pPr>
              <w:pStyle w:val="TableParagraph"/>
              <w:ind w:left="208" w:hanging="123"/>
              <w:rPr>
                <w:sz w:val="17"/>
              </w:rPr>
            </w:pPr>
            <w:r>
              <w:rPr>
                <w:color w:val="333333"/>
                <w:sz w:val="17"/>
              </w:rPr>
              <w:t>Redni br.</w:t>
            </w:r>
          </w:p>
        </w:tc>
        <w:tc>
          <w:tcPr>
            <w:tcW w:w="2986" w:type="dxa"/>
          </w:tcPr>
          <w:p w:rsidR="00456673" w:rsidRDefault="00456673">
            <w:pPr>
              <w:pStyle w:val="TableParagraph"/>
              <w:ind w:left="82" w:right="69"/>
              <w:jc w:val="center"/>
              <w:rPr>
                <w:sz w:val="17"/>
              </w:rPr>
            </w:pPr>
            <w:r>
              <w:rPr>
                <w:color w:val="333333"/>
                <w:sz w:val="17"/>
              </w:rPr>
              <w:t>Dijagnoza bolesti, povreda i stanja</w:t>
            </w:r>
          </w:p>
        </w:tc>
        <w:tc>
          <w:tcPr>
            <w:tcW w:w="1040" w:type="dxa"/>
          </w:tcPr>
          <w:p w:rsidR="00456673" w:rsidRDefault="00456673">
            <w:pPr>
              <w:pStyle w:val="TableParagraph"/>
              <w:ind w:left="213" w:right="196" w:firstLine="2"/>
              <w:jc w:val="center"/>
              <w:rPr>
                <w:sz w:val="17"/>
              </w:rPr>
            </w:pPr>
            <w:r>
              <w:rPr>
                <w:color w:val="333333"/>
                <w:sz w:val="17"/>
              </w:rPr>
              <w:t>Šifra bolesti i povreda MKB 10</w:t>
            </w:r>
          </w:p>
        </w:tc>
        <w:tc>
          <w:tcPr>
            <w:tcW w:w="3356" w:type="dxa"/>
          </w:tcPr>
          <w:p w:rsidR="00456673" w:rsidRDefault="00456673">
            <w:pPr>
              <w:pStyle w:val="TableParagraph"/>
              <w:ind w:left="659" w:right="647"/>
              <w:jc w:val="center"/>
              <w:rPr>
                <w:sz w:val="17"/>
              </w:rPr>
            </w:pPr>
            <w:r>
              <w:rPr>
                <w:color w:val="333333"/>
                <w:sz w:val="17"/>
              </w:rPr>
              <w:t>Medicinska dokumentacija</w:t>
            </w:r>
          </w:p>
        </w:tc>
        <w:tc>
          <w:tcPr>
            <w:tcW w:w="1138" w:type="dxa"/>
          </w:tcPr>
          <w:p w:rsidR="00456673" w:rsidRDefault="00456673">
            <w:pPr>
              <w:pStyle w:val="TableParagraph"/>
              <w:ind w:left="131" w:right="118" w:hanging="2"/>
              <w:jc w:val="center"/>
              <w:rPr>
                <w:sz w:val="17"/>
              </w:rPr>
            </w:pPr>
            <w:r>
              <w:rPr>
                <w:color w:val="333333"/>
                <w:sz w:val="17"/>
              </w:rPr>
              <w:t>Rok za upućivanje na lekarsku komisiju</w:t>
            </w:r>
          </w:p>
        </w:tc>
        <w:tc>
          <w:tcPr>
            <w:tcW w:w="1222" w:type="dxa"/>
          </w:tcPr>
          <w:p w:rsidR="00456673" w:rsidRDefault="00456673">
            <w:pPr>
              <w:pStyle w:val="TableParagraph"/>
              <w:ind w:left="138" w:right="103" w:firstLine="206"/>
              <w:rPr>
                <w:sz w:val="17"/>
              </w:rPr>
            </w:pPr>
            <w:r>
              <w:rPr>
                <w:color w:val="333333"/>
                <w:sz w:val="17"/>
              </w:rPr>
              <w:t>Rok za započinjanje rehabilitacije</w:t>
            </w:r>
          </w:p>
        </w:tc>
        <w:tc>
          <w:tcPr>
            <w:tcW w:w="1191" w:type="dxa"/>
          </w:tcPr>
          <w:p w:rsidR="00456673" w:rsidRDefault="00456673">
            <w:pPr>
              <w:pStyle w:val="TableParagraph"/>
              <w:ind w:left="121" w:right="110" w:hanging="2"/>
              <w:jc w:val="center"/>
              <w:rPr>
                <w:sz w:val="17"/>
              </w:rPr>
            </w:pPr>
            <w:r>
              <w:rPr>
                <w:color w:val="333333"/>
                <w:sz w:val="17"/>
              </w:rPr>
              <w:t>Dužina trajanja rehabilitacije</w:t>
            </w:r>
          </w:p>
        </w:tc>
        <w:tc>
          <w:tcPr>
            <w:tcW w:w="1168" w:type="dxa"/>
          </w:tcPr>
          <w:p w:rsidR="00456673" w:rsidRDefault="00456673">
            <w:pPr>
              <w:pStyle w:val="TableParagraph"/>
              <w:ind w:left="109" w:right="79" w:firstLine="43"/>
              <w:rPr>
                <w:sz w:val="17"/>
              </w:rPr>
            </w:pPr>
            <w:r>
              <w:rPr>
                <w:color w:val="333333"/>
                <w:sz w:val="17"/>
              </w:rPr>
              <w:t>Produženje rehabilitacije</w:t>
            </w:r>
          </w:p>
        </w:tc>
        <w:tc>
          <w:tcPr>
            <w:tcW w:w="2675" w:type="dxa"/>
          </w:tcPr>
          <w:p w:rsidR="00456673" w:rsidRDefault="00456673">
            <w:pPr>
              <w:pStyle w:val="TableParagraph"/>
              <w:ind w:left="50" w:right="46"/>
              <w:jc w:val="center"/>
              <w:rPr>
                <w:sz w:val="17"/>
              </w:rPr>
            </w:pPr>
            <w:r>
              <w:rPr>
                <w:color w:val="333333"/>
                <w:sz w:val="17"/>
              </w:rPr>
              <w:t>Obnova rehabilitacije</w:t>
            </w:r>
          </w:p>
        </w:tc>
      </w:tr>
      <w:tr w:rsidR="00456673">
        <w:trPr>
          <w:trHeight w:val="496"/>
        </w:trPr>
        <w:tc>
          <w:tcPr>
            <w:tcW w:w="614" w:type="dxa"/>
          </w:tcPr>
          <w:p w:rsidR="00456673" w:rsidRDefault="00456673">
            <w:pPr>
              <w:pStyle w:val="TableParagraph"/>
              <w:ind w:left="18"/>
              <w:jc w:val="center"/>
              <w:rPr>
                <w:sz w:val="17"/>
              </w:rPr>
            </w:pPr>
            <w:r>
              <w:rPr>
                <w:color w:val="333333"/>
                <w:sz w:val="17"/>
              </w:rPr>
              <w:t>1</w:t>
            </w:r>
          </w:p>
        </w:tc>
        <w:tc>
          <w:tcPr>
            <w:tcW w:w="2986" w:type="dxa"/>
          </w:tcPr>
          <w:p w:rsidR="00456673" w:rsidRDefault="00456673">
            <w:pPr>
              <w:pStyle w:val="TableParagraph"/>
              <w:ind w:left="14"/>
              <w:jc w:val="center"/>
              <w:rPr>
                <w:sz w:val="17"/>
              </w:rPr>
            </w:pPr>
            <w:r>
              <w:rPr>
                <w:color w:val="333333"/>
                <w:sz w:val="17"/>
              </w:rPr>
              <w:t>2</w:t>
            </w:r>
          </w:p>
        </w:tc>
        <w:tc>
          <w:tcPr>
            <w:tcW w:w="1040" w:type="dxa"/>
          </w:tcPr>
          <w:p w:rsidR="00456673" w:rsidRDefault="00456673">
            <w:pPr>
              <w:pStyle w:val="TableParagraph"/>
              <w:ind w:left="15"/>
              <w:jc w:val="center"/>
              <w:rPr>
                <w:sz w:val="17"/>
              </w:rPr>
            </w:pPr>
            <w:r>
              <w:rPr>
                <w:color w:val="333333"/>
                <w:sz w:val="17"/>
              </w:rPr>
              <w:t>3</w:t>
            </w:r>
          </w:p>
        </w:tc>
        <w:tc>
          <w:tcPr>
            <w:tcW w:w="3356" w:type="dxa"/>
          </w:tcPr>
          <w:p w:rsidR="00456673" w:rsidRDefault="00456673">
            <w:pPr>
              <w:pStyle w:val="TableParagraph"/>
              <w:ind w:left="12"/>
              <w:jc w:val="center"/>
              <w:rPr>
                <w:sz w:val="17"/>
              </w:rPr>
            </w:pPr>
            <w:r>
              <w:rPr>
                <w:color w:val="333333"/>
                <w:sz w:val="17"/>
              </w:rPr>
              <w:t>4</w:t>
            </w:r>
          </w:p>
        </w:tc>
        <w:tc>
          <w:tcPr>
            <w:tcW w:w="1138" w:type="dxa"/>
          </w:tcPr>
          <w:p w:rsidR="00456673" w:rsidRDefault="00456673">
            <w:pPr>
              <w:pStyle w:val="TableParagraph"/>
              <w:ind w:left="12"/>
              <w:jc w:val="center"/>
              <w:rPr>
                <w:sz w:val="17"/>
              </w:rPr>
            </w:pPr>
            <w:r>
              <w:rPr>
                <w:color w:val="333333"/>
                <w:sz w:val="17"/>
              </w:rPr>
              <w:t>5</w:t>
            </w:r>
          </w:p>
        </w:tc>
        <w:tc>
          <w:tcPr>
            <w:tcW w:w="1222" w:type="dxa"/>
          </w:tcPr>
          <w:p w:rsidR="00456673" w:rsidRDefault="00456673">
            <w:pPr>
              <w:pStyle w:val="TableParagraph"/>
              <w:ind w:left="13"/>
              <w:jc w:val="center"/>
              <w:rPr>
                <w:sz w:val="17"/>
              </w:rPr>
            </w:pPr>
            <w:r>
              <w:rPr>
                <w:color w:val="333333"/>
                <w:sz w:val="17"/>
              </w:rPr>
              <w:t>6</w:t>
            </w:r>
          </w:p>
        </w:tc>
        <w:tc>
          <w:tcPr>
            <w:tcW w:w="1191" w:type="dxa"/>
          </w:tcPr>
          <w:p w:rsidR="00456673" w:rsidRDefault="00456673">
            <w:pPr>
              <w:pStyle w:val="TableParagraph"/>
              <w:ind w:left="10"/>
              <w:jc w:val="center"/>
              <w:rPr>
                <w:sz w:val="17"/>
              </w:rPr>
            </w:pPr>
            <w:r>
              <w:rPr>
                <w:color w:val="333333"/>
                <w:sz w:val="17"/>
              </w:rPr>
              <w:t>7</w:t>
            </w:r>
          </w:p>
        </w:tc>
        <w:tc>
          <w:tcPr>
            <w:tcW w:w="1168" w:type="dxa"/>
          </w:tcPr>
          <w:p w:rsidR="00456673" w:rsidRDefault="00456673">
            <w:pPr>
              <w:pStyle w:val="TableParagraph"/>
              <w:ind w:left="533"/>
              <w:rPr>
                <w:sz w:val="17"/>
              </w:rPr>
            </w:pPr>
            <w:r>
              <w:rPr>
                <w:color w:val="333333"/>
                <w:sz w:val="17"/>
              </w:rPr>
              <w:t>8</w:t>
            </w:r>
          </w:p>
        </w:tc>
        <w:tc>
          <w:tcPr>
            <w:tcW w:w="2675" w:type="dxa"/>
          </w:tcPr>
          <w:p w:rsidR="00456673" w:rsidRDefault="00456673">
            <w:pPr>
              <w:pStyle w:val="TableParagraph"/>
              <w:ind w:left="6"/>
              <w:jc w:val="center"/>
              <w:rPr>
                <w:sz w:val="17"/>
              </w:rPr>
            </w:pPr>
            <w:r>
              <w:rPr>
                <w:color w:val="333333"/>
                <w:sz w:val="17"/>
              </w:rPr>
              <w:t>9</w:t>
            </w:r>
          </w:p>
        </w:tc>
      </w:tr>
    </w:tbl>
    <w:p w:rsidR="00456673" w:rsidRDefault="00456673">
      <w:pPr>
        <w:jc w:val="center"/>
        <w:rPr>
          <w:sz w:val="17"/>
        </w:rPr>
        <w:sectPr w:rsidR="00456673">
          <w:pgSz w:w="16840" w:h="11910" w:orient="landscape"/>
          <w:pgMar w:top="720" w:right="420" w:bottom="280" w:left="740" w:header="720" w:footer="720" w:gutter="0"/>
          <w:cols w:space="720"/>
        </w:sectPr>
      </w:pPr>
    </w:p>
    <w:tbl>
      <w:tblPr>
        <w:tblW w:w="0" w:type="auto"/>
        <w:tblInd w:w="167"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left w:w="0" w:type="dxa"/>
          <w:right w:w="0" w:type="dxa"/>
        </w:tblCellMar>
        <w:tblLook w:val="01E0"/>
      </w:tblPr>
      <w:tblGrid>
        <w:gridCol w:w="614"/>
        <w:gridCol w:w="2986"/>
        <w:gridCol w:w="1040"/>
        <w:gridCol w:w="3356"/>
        <w:gridCol w:w="1138"/>
        <w:gridCol w:w="1222"/>
        <w:gridCol w:w="1191"/>
        <w:gridCol w:w="1168"/>
        <w:gridCol w:w="2675"/>
      </w:tblGrid>
      <w:tr w:rsidR="00456673">
        <w:trPr>
          <w:trHeight w:val="1473"/>
        </w:trPr>
        <w:tc>
          <w:tcPr>
            <w:tcW w:w="614" w:type="dxa"/>
          </w:tcPr>
          <w:p w:rsidR="00456673" w:rsidRDefault="00456673">
            <w:pPr>
              <w:pStyle w:val="TableParagraph"/>
              <w:ind w:left="63" w:right="50"/>
              <w:jc w:val="center"/>
              <w:rPr>
                <w:sz w:val="17"/>
              </w:rPr>
            </w:pPr>
            <w:r>
              <w:rPr>
                <w:color w:val="333333"/>
                <w:sz w:val="17"/>
              </w:rPr>
              <w:t>4.1.</w:t>
            </w:r>
          </w:p>
        </w:tc>
        <w:tc>
          <w:tcPr>
            <w:tcW w:w="2986" w:type="dxa"/>
          </w:tcPr>
          <w:p w:rsidR="00456673" w:rsidRDefault="00456673">
            <w:pPr>
              <w:pStyle w:val="TableParagraph"/>
              <w:ind w:left="82" w:right="70"/>
              <w:jc w:val="center"/>
              <w:rPr>
                <w:sz w:val="17"/>
              </w:rPr>
            </w:pPr>
            <w:r>
              <w:rPr>
                <w:color w:val="333333"/>
                <w:sz w:val="17"/>
              </w:rPr>
              <w:t>Bronchitis chronica, non specificata</w:t>
            </w:r>
          </w:p>
        </w:tc>
        <w:tc>
          <w:tcPr>
            <w:tcW w:w="1040" w:type="dxa"/>
          </w:tcPr>
          <w:p w:rsidR="00456673" w:rsidRDefault="00456673">
            <w:pPr>
              <w:pStyle w:val="TableParagraph"/>
              <w:ind w:left="264" w:right="247"/>
              <w:jc w:val="center"/>
              <w:rPr>
                <w:sz w:val="17"/>
              </w:rPr>
            </w:pPr>
            <w:r>
              <w:rPr>
                <w:color w:val="333333"/>
                <w:sz w:val="17"/>
              </w:rPr>
              <w:t>J42</w:t>
            </w:r>
          </w:p>
        </w:tc>
        <w:tc>
          <w:tcPr>
            <w:tcW w:w="3356" w:type="dxa"/>
          </w:tcPr>
          <w:p w:rsidR="00456673" w:rsidRDefault="00456673">
            <w:pPr>
              <w:pStyle w:val="TableParagraph"/>
              <w:ind w:left="74" w:right="139"/>
              <w:rPr>
                <w:sz w:val="17"/>
              </w:rPr>
            </w:pPr>
            <w:r>
              <w:rPr>
                <w:color w:val="333333"/>
                <w:sz w:val="17"/>
              </w:rPr>
              <w:t>- Otpusna lista ne starija od mesec dana. Otpusna lista obavezno sadrži podatak o opstrukciji srednje teškog stepena, FEV1 50-80% i FEV1/FVC manji od 70% ili teškog stepena, FEV1 30-50% i FEV1/FVC manji od 70%</w:t>
            </w:r>
          </w:p>
        </w:tc>
        <w:tc>
          <w:tcPr>
            <w:tcW w:w="1138" w:type="dxa"/>
          </w:tcPr>
          <w:p w:rsidR="00456673" w:rsidRDefault="00456673">
            <w:pPr>
              <w:pStyle w:val="TableParagraph"/>
              <w:ind w:left="83" w:right="72"/>
              <w:jc w:val="center"/>
              <w:rPr>
                <w:sz w:val="17"/>
              </w:rPr>
            </w:pPr>
            <w:r>
              <w:rPr>
                <w:color w:val="333333"/>
                <w:sz w:val="17"/>
              </w:rPr>
              <w:t>mesec dana</w:t>
            </w:r>
          </w:p>
        </w:tc>
        <w:tc>
          <w:tcPr>
            <w:tcW w:w="1222" w:type="dxa"/>
          </w:tcPr>
          <w:p w:rsidR="00456673" w:rsidRDefault="00456673">
            <w:pPr>
              <w:pStyle w:val="TableParagraph"/>
              <w:ind w:left="116" w:right="103"/>
              <w:jc w:val="center"/>
              <w:rPr>
                <w:sz w:val="17"/>
              </w:rPr>
            </w:pPr>
            <w:r>
              <w:rPr>
                <w:color w:val="333333"/>
                <w:sz w:val="17"/>
              </w:rPr>
              <w:t>mesec dana</w:t>
            </w:r>
          </w:p>
        </w:tc>
        <w:tc>
          <w:tcPr>
            <w:tcW w:w="1191" w:type="dxa"/>
          </w:tcPr>
          <w:p w:rsidR="00456673" w:rsidRDefault="00456673">
            <w:pPr>
              <w:pStyle w:val="TableParagraph"/>
              <w:ind w:left="98" w:right="91"/>
              <w:jc w:val="center"/>
              <w:rPr>
                <w:sz w:val="17"/>
              </w:rPr>
            </w:pPr>
            <w:r>
              <w:rPr>
                <w:color w:val="333333"/>
                <w:sz w:val="17"/>
              </w:rPr>
              <w:t>21 dan</w:t>
            </w:r>
          </w:p>
        </w:tc>
        <w:tc>
          <w:tcPr>
            <w:tcW w:w="1168" w:type="dxa"/>
          </w:tcPr>
          <w:p w:rsidR="00456673" w:rsidRDefault="00456673">
            <w:pPr>
              <w:pStyle w:val="TableParagraph"/>
              <w:ind w:left="557"/>
              <w:rPr>
                <w:sz w:val="17"/>
              </w:rPr>
            </w:pPr>
            <w:r>
              <w:rPr>
                <w:color w:val="333333"/>
                <w:sz w:val="17"/>
              </w:rPr>
              <w:t>/</w:t>
            </w:r>
          </w:p>
        </w:tc>
        <w:tc>
          <w:tcPr>
            <w:tcW w:w="2675" w:type="dxa"/>
          </w:tcPr>
          <w:p w:rsidR="00456673" w:rsidRDefault="00456673">
            <w:pPr>
              <w:pStyle w:val="TableParagraph"/>
              <w:ind w:left="71" w:right="149"/>
              <w:rPr>
                <w:sz w:val="17"/>
              </w:rPr>
            </w:pPr>
            <w:r>
              <w:rPr>
                <w:color w:val="333333"/>
                <w:sz w:val="17"/>
              </w:rPr>
              <w:t>Nakon isteka roka od 12 meseci od završetka prethodnog korišćenja produžene rehabilitacije</w:t>
            </w:r>
          </w:p>
        </w:tc>
      </w:tr>
      <w:tr w:rsidR="00456673">
        <w:trPr>
          <w:trHeight w:val="1472"/>
        </w:trPr>
        <w:tc>
          <w:tcPr>
            <w:tcW w:w="614" w:type="dxa"/>
          </w:tcPr>
          <w:p w:rsidR="00456673" w:rsidRDefault="00456673">
            <w:pPr>
              <w:pStyle w:val="TableParagraph"/>
              <w:spacing w:before="66"/>
              <w:ind w:left="63" w:right="50"/>
              <w:jc w:val="center"/>
              <w:rPr>
                <w:sz w:val="17"/>
              </w:rPr>
            </w:pPr>
            <w:r>
              <w:rPr>
                <w:color w:val="333333"/>
                <w:sz w:val="17"/>
              </w:rPr>
              <w:t>4.2.</w:t>
            </w:r>
          </w:p>
        </w:tc>
        <w:tc>
          <w:tcPr>
            <w:tcW w:w="2986" w:type="dxa"/>
          </w:tcPr>
          <w:p w:rsidR="00456673" w:rsidRDefault="00456673">
            <w:pPr>
              <w:pStyle w:val="TableParagraph"/>
              <w:spacing w:before="66"/>
              <w:ind w:left="929" w:right="335" w:hanging="562"/>
              <w:rPr>
                <w:sz w:val="17"/>
              </w:rPr>
            </w:pPr>
            <w:r>
              <w:rPr>
                <w:color w:val="333333"/>
                <w:sz w:val="17"/>
              </w:rPr>
              <w:t>Morbus pulmonis obstructivus chronicus alius</w:t>
            </w:r>
          </w:p>
        </w:tc>
        <w:tc>
          <w:tcPr>
            <w:tcW w:w="1040" w:type="dxa"/>
          </w:tcPr>
          <w:p w:rsidR="00456673" w:rsidRDefault="00456673">
            <w:pPr>
              <w:pStyle w:val="TableParagraph"/>
              <w:spacing w:before="66"/>
              <w:ind w:left="264" w:right="247"/>
              <w:jc w:val="center"/>
              <w:rPr>
                <w:sz w:val="17"/>
              </w:rPr>
            </w:pPr>
            <w:r>
              <w:rPr>
                <w:color w:val="333333"/>
                <w:sz w:val="17"/>
              </w:rPr>
              <w:t>J44</w:t>
            </w:r>
          </w:p>
        </w:tc>
        <w:tc>
          <w:tcPr>
            <w:tcW w:w="3356" w:type="dxa"/>
          </w:tcPr>
          <w:p w:rsidR="00456673" w:rsidRDefault="00456673">
            <w:pPr>
              <w:pStyle w:val="TableParagraph"/>
              <w:spacing w:before="66"/>
              <w:ind w:left="74" w:right="139"/>
              <w:rPr>
                <w:sz w:val="17"/>
              </w:rPr>
            </w:pPr>
            <w:r>
              <w:rPr>
                <w:color w:val="333333"/>
                <w:sz w:val="17"/>
              </w:rPr>
              <w:t>- Otpusna lista ne starija od mesec dana. Otpusna lista obavezno sadrži podatak o opstrukciji srednje teškog stepena, FEV1 50-80% i FEV1/FVC manji od 70% ili teškog stepena, FEV1 30-50% i FEV1/FVC manji od 70%</w:t>
            </w:r>
          </w:p>
        </w:tc>
        <w:tc>
          <w:tcPr>
            <w:tcW w:w="1138" w:type="dxa"/>
          </w:tcPr>
          <w:p w:rsidR="00456673" w:rsidRDefault="00456673">
            <w:pPr>
              <w:pStyle w:val="TableParagraph"/>
              <w:spacing w:before="66"/>
              <w:ind w:left="83" w:right="72"/>
              <w:jc w:val="center"/>
              <w:rPr>
                <w:sz w:val="17"/>
              </w:rPr>
            </w:pPr>
            <w:r>
              <w:rPr>
                <w:color w:val="333333"/>
                <w:sz w:val="17"/>
              </w:rPr>
              <w:t>mesec dana</w:t>
            </w:r>
          </w:p>
        </w:tc>
        <w:tc>
          <w:tcPr>
            <w:tcW w:w="1222" w:type="dxa"/>
          </w:tcPr>
          <w:p w:rsidR="00456673" w:rsidRDefault="00456673">
            <w:pPr>
              <w:pStyle w:val="TableParagraph"/>
              <w:spacing w:before="66"/>
              <w:ind w:left="116" w:right="103"/>
              <w:jc w:val="center"/>
              <w:rPr>
                <w:sz w:val="17"/>
              </w:rPr>
            </w:pPr>
            <w:r>
              <w:rPr>
                <w:color w:val="333333"/>
                <w:sz w:val="17"/>
              </w:rPr>
              <w:t>mesec dana</w:t>
            </w:r>
          </w:p>
        </w:tc>
        <w:tc>
          <w:tcPr>
            <w:tcW w:w="1191" w:type="dxa"/>
          </w:tcPr>
          <w:p w:rsidR="00456673" w:rsidRDefault="00456673">
            <w:pPr>
              <w:pStyle w:val="TableParagraph"/>
              <w:spacing w:before="66"/>
              <w:ind w:left="98" w:right="91"/>
              <w:jc w:val="center"/>
              <w:rPr>
                <w:sz w:val="17"/>
              </w:rPr>
            </w:pPr>
            <w:r>
              <w:rPr>
                <w:color w:val="333333"/>
                <w:sz w:val="17"/>
              </w:rPr>
              <w:t>21 dan</w:t>
            </w:r>
          </w:p>
        </w:tc>
        <w:tc>
          <w:tcPr>
            <w:tcW w:w="1168" w:type="dxa"/>
          </w:tcPr>
          <w:p w:rsidR="00456673" w:rsidRDefault="00456673">
            <w:pPr>
              <w:pStyle w:val="TableParagraph"/>
              <w:spacing w:before="66"/>
              <w:ind w:left="557"/>
              <w:rPr>
                <w:sz w:val="17"/>
              </w:rPr>
            </w:pPr>
            <w:r>
              <w:rPr>
                <w:color w:val="333333"/>
                <w:sz w:val="17"/>
              </w:rPr>
              <w:t>/</w:t>
            </w:r>
          </w:p>
        </w:tc>
        <w:tc>
          <w:tcPr>
            <w:tcW w:w="2675" w:type="dxa"/>
          </w:tcPr>
          <w:p w:rsidR="00456673" w:rsidRDefault="00456673">
            <w:pPr>
              <w:pStyle w:val="TableParagraph"/>
              <w:spacing w:before="66"/>
              <w:ind w:left="71" w:right="149"/>
              <w:rPr>
                <w:sz w:val="17"/>
              </w:rPr>
            </w:pPr>
            <w:r>
              <w:rPr>
                <w:color w:val="333333"/>
                <w:sz w:val="17"/>
              </w:rPr>
              <w:t>Nakon isteka roka od 12 meseci od završetka prethodnog korišćenja produžene rehabilitacije</w:t>
            </w:r>
          </w:p>
        </w:tc>
      </w:tr>
      <w:tr w:rsidR="00456673">
        <w:trPr>
          <w:trHeight w:val="691"/>
        </w:trPr>
        <w:tc>
          <w:tcPr>
            <w:tcW w:w="614" w:type="dxa"/>
          </w:tcPr>
          <w:p w:rsidR="00456673" w:rsidRDefault="00456673">
            <w:pPr>
              <w:pStyle w:val="TableParagraph"/>
              <w:spacing w:before="67"/>
              <w:ind w:left="63" w:right="50"/>
              <w:jc w:val="center"/>
              <w:rPr>
                <w:sz w:val="17"/>
              </w:rPr>
            </w:pPr>
            <w:r>
              <w:rPr>
                <w:color w:val="333333"/>
                <w:sz w:val="17"/>
              </w:rPr>
              <w:t>4.3.</w:t>
            </w:r>
          </w:p>
        </w:tc>
        <w:tc>
          <w:tcPr>
            <w:tcW w:w="2986" w:type="dxa"/>
          </w:tcPr>
          <w:p w:rsidR="00456673" w:rsidRDefault="00456673">
            <w:pPr>
              <w:pStyle w:val="TableParagraph"/>
              <w:spacing w:before="67"/>
              <w:ind w:left="1210" w:hanging="1054"/>
              <w:rPr>
                <w:sz w:val="17"/>
              </w:rPr>
            </w:pPr>
            <w:r>
              <w:rPr>
                <w:color w:val="333333"/>
                <w:sz w:val="17"/>
              </w:rPr>
              <w:t>Asthma bronchiale (za uzrast do 18 godina)</w:t>
            </w:r>
          </w:p>
        </w:tc>
        <w:tc>
          <w:tcPr>
            <w:tcW w:w="1040" w:type="dxa"/>
          </w:tcPr>
          <w:p w:rsidR="00456673" w:rsidRDefault="00456673">
            <w:pPr>
              <w:pStyle w:val="TableParagraph"/>
              <w:spacing w:before="67"/>
              <w:ind w:left="264" w:right="247"/>
              <w:jc w:val="center"/>
              <w:rPr>
                <w:sz w:val="17"/>
              </w:rPr>
            </w:pPr>
            <w:r>
              <w:rPr>
                <w:color w:val="333333"/>
                <w:sz w:val="17"/>
              </w:rPr>
              <w:t>J45</w:t>
            </w:r>
          </w:p>
        </w:tc>
        <w:tc>
          <w:tcPr>
            <w:tcW w:w="3356" w:type="dxa"/>
          </w:tcPr>
          <w:p w:rsidR="00456673" w:rsidRDefault="00456673">
            <w:pPr>
              <w:pStyle w:val="TableParagraph"/>
              <w:spacing w:before="67"/>
              <w:ind w:left="74"/>
              <w:rPr>
                <w:sz w:val="17"/>
              </w:rPr>
            </w:pPr>
            <w:r>
              <w:rPr>
                <w:color w:val="333333"/>
                <w:sz w:val="17"/>
              </w:rPr>
              <w:t>- Otpusna lista ne starija od mesec dana.</w:t>
            </w:r>
          </w:p>
        </w:tc>
        <w:tc>
          <w:tcPr>
            <w:tcW w:w="1138" w:type="dxa"/>
          </w:tcPr>
          <w:p w:rsidR="00456673" w:rsidRDefault="00456673">
            <w:pPr>
              <w:pStyle w:val="TableParagraph"/>
              <w:spacing w:before="67"/>
              <w:ind w:left="83" w:right="72"/>
              <w:jc w:val="center"/>
              <w:rPr>
                <w:sz w:val="17"/>
              </w:rPr>
            </w:pPr>
            <w:r>
              <w:rPr>
                <w:color w:val="333333"/>
                <w:sz w:val="17"/>
              </w:rPr>
              <w:t>mesec dana</w:t>
            </w:r>
          </w:p>
        </w:tc>
        <w:tc>
          <w:tcPr>
            <w:tcW w:w="1222" w:type="dxa"/>
          </w:tcPr>
          <w:p w:rsidR="00456673" w:rsidRDefault="00456673">
            <w:pPr>
              <w:pStyle w:val="TableParagraph"/>
              <w:spacing w:before="67"/>
              <w:ind w:left="116" w:right="103"/>
              <w:jc w:val="center"/>
              <w:rPr>
                <w:sz w:val="17"/>
              </w:rPr>
            </w:pPr>
            <w:r>
              <w:rPr>
                <w:color w:val="333333"/>
                <w:sz w:val="17"/>
              </w:rPr>
              <w:t>mesec dana</w:t>
            </w:r>
          </w:p>
        </w:tc>
        <w:tc>
          <w:tcPr>
            <w:tcW w:w="1191" w:type="dxa"/>
          </w:tcPr>
          <w:p w:rsidR="00456673" w:rsidRDefault="00456673">
            <w:pPr>
              <w:pStyle w:val="TableParagraph"/>
              <w:spacing w:before="67"/>
              <w:ind w:left="98" w:right="91"/>
              <w:jc w:val="center"/>
              <w:rPr>
                <w:sz w:val="17"/>
              </w:rPr>
            </w:pPr>
            <w:r>
              <w:rPr>
                <w:color w:val="333333"/>
                <w:sz w:val="17"/>
              </w:rPr>
              <w:t>21 dan</w:t>
            </w:r>
          </w:p>
        </w:tc>
        <w:tc>
          <w:tcPr>
            <w:tcW w:w="1168" w:type="dxa"/>
          </w:tcPr>
          <w:p w:rsidR="00456673" w:rsidRDefault="00456673">
            <w:pPr>
              <w:pStyle w:val="TableParagraph"/>
              <w:spacing w:before="67"/>
              <w:ind w:left="557"/>
              <w:rPr>
                <w:sz w:val="17"/>
              </w:rPr>
            </w:pPr>
            <w:r>
              <w:rPr>
                <w:color w:val="333333"/>
                <w:sz w:val="17"/>
              </w:rPr>
              <w:t>/</w:t>
            </w:r>
          </w:p>
        </w:tc>
        <w:tc>
          <w:tcPr>
            <w:tcW w:w="2675" w:type="dxa"/>
          </w:tcPr>
          <w:p w:rsidR="00456673" w:rsidRDefault="00456673">
            <w:pPr>
              <w:pStyle w:val="TableParagraph"/>
              <w:spacing w:before="67"/>
              <w:ind w:left="71" w:right="149"/>
              <w:rPr>
                <w:sz w:val="17"/>
              </w:rPr>
            </w:pPr>
            <w:r>
              <w:rPr>
                <w:color w:val="333333"/>
                <w:sz w:val="17"/>
              </w:rPr>
              <w:t>Jednom u svakoj kalendarskoj godini</w:t>
            </w:r>
          </w:p>
        </w:tc>
      </w:tr>
      <w:tr w:rsidR="00456673">
        <w:trPr>
          <w:trHeight w:val="1081"/>
        </w:trPr>
        <w:tc>
          <w:tcPr>
            <w:tcW w:w="614" w:type="dxa"/>
          </w:tcPr>
          <w:p w:rsidR="00456673" w:rsidRDefault="00456673">
            <w:pPr>
              <w:pStyle w:val="TableParagraph"/>
              <w:ind w:left="63" w:right="50"/>
              <w:jc w:val="center"/>
              <w:rPr>
                <w:sz w:val="17"/>
              </w:rPr>
            </w:pPr>
            <w:r>
              <w:rPr>
                <w:color w:val="333333"/>
                <w:sz w:val="17"/>
              </w:rPr>
              <w:t>4.4.</w:t>
            </w:r>
          </w:p>
        </w:tc>
        <w:tc>
          <w:tcPr>
            <w:tcW w:w="2986" w:type="dxa"/>
          </w:tcPr>
          <w:p w:rsidR="00456673" w:rsidRDefault="00456673">
            <w:pPr>
              <w:pStyle w:val="TableParagraph"/>
              <w:ind w:left="79" w:right="70"/>
              <w:jc w:val="center"/>
              <w:rPr>
                <w:sz w:val="17"/>
              </w:rPr>
            </w:pPr>
            <w:r>
              <w:rPr>
                <w:color w:val="333333"/>
                <w:sz w:val="17"/>
              </w:rPr>
              <w:t>Fibrosis cystica pulmonalis</w:t>
            </w:r>
          </w:p>
        </w:tc>
        <w:tc>
          <w:tcPr>
            <w:tcW w:w="1040" w:type="dxa"/>
          </w:tcPr>
          <w:p w:rsidR="00456673" w:rsidRDefault="00456673">
            <w:pPr>
              <w:pStyle w:val="TableParagraph"/>
              <w:ind w:left="264" w:right="247"/>
              <w:jc w:val="center"/>
              <w:rPr>
                <w:sz w:val="17"/>
              </w:rPr>
            </w:pPr>
            <w:r>
              <w:rPr>
                <w:color w:val="333333"/>
                <w:sz w:val="17"/>
              </w:rPr>
              <w:t>E84.0</w:t>
            </w:r>
          </w:p>
        </w:tc>
        <w:tc>
          <w:tcPr>
            <w:tcW w:w="3356" w:type="dxa"/>
          </w:tcPr>
          <w:p w:rsidR="00456673" w:rsidRDefault="00456673">
            <w:pPr>
              <w:pStyle w:val="TableParagraph"/>
              <w:numPr>
                <w:ilvl w:val="0"/>
                <w:numId w:val="13"/>
              </w:numPr>
              <w:tabs>
                <w:tab w:val="left" w:pos="180"/>
              </w:tabs>
              <w:spacing w:line="195" w:lineRule="exact"/>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13"/>
              </w:numPr>
              <w:tabs>
                <w:tab w:val="left" w:pos="180"/>
              </w:tabs>
              <w:spacing w:before="0"/>
              <w:ind w:right="67" w:firstLine="0"/>
              <w:rPr>
                <w:sz w:val="17"/>
              </w:rPr>
            </w:pPr>
            <w:r>
              <w:rPr>
                <w:color w:val="333333"/>
                <w:sz w:val="17"/>
              </w:rPr>
              <w:t>mišljenje 2 lekara: 1 specijaliste fizikalne medicine i rehabilitacije i 1 specijaliste interne medicine ili 1 specijaliste</w:t>
            </w:r>
            <w:r>
              <w:rPr>
                <w:color w:val="333333"/>
                <w:spacing w:val="-24"/>
                <w:sz w:val="17"/>
              </w:rPr>
              <w:t xml:space="preserve"> </w:t>
            </w:r>
            <w:r>
              <w:rPr>
                <w:color w:val="333333"/>
                <w:sz w:val="17"/>
              </w:rPr>
              <w:t>pedijatrije</w:t>
            </w:r>
          </w:p>
        </w:tc>
        <w:tc>
          <w:tcPr>
            <w:tcW w:w="1138" w:type="dxa"/>
          </w:tcPr>
          <w:p w:rsidR="00456673" w:rsidRDefault="00456673">
            <w:pPr>
              <w:pStyle w:val="TableParagraph"/>
              <w:ind w:left="79" w:right="72"/>
              <w:jc w:val="center"/>
              <w:rPr>
                <w:sz w:val="17"/>
              </w:rPr>
            </w:pPr>
            <w:r>
              <w:rPr>
                <w:color w:val="333333"/>
                <w:sz w:val="17"/>
              </w:rPr>
              <w:t>6 meseci</w:t>
            </w:r>
          </w:p>
        </w:tc>
        <w:tc>
          <w:tcPr>
            <w:tcW w:w="1222" w:type="dxa"/>
          </w:tcPr>
          <w:p w:rsidR="00456673" w:rsidRDefault="00456673">
            <w:pPr>
              <w:pStyle w:val="TableParagraph"/>
              <w:ind w:left="116" w:right="103"/>
              <w:jc w:val="center"/>
              <w:rPr>
                <w:sz w:val="17"/>
              </w:rPr>
            </w:pPr>
            <w:r>
              <w:rPr>
                <w:color w:val="333333"/>
                <w:sz w:val="17"/>
              </w:rPr>
              <w:t>3 meseca</w:t>
            </w:r>
          </w:p>
        </w:tc>
        <w:tc>
          <w:tcPr>
            <w:tcW w:w="1191" w:type="dxa"/>
          </w:tcPr>
          <w:p w:rsidR="00456673" w:rsidRDefault="00456673">
            <w:pPr>
              <w:pStyle w:val="TableParagraph"/>
              <w:ind w:left="98" w:right="91"/>
              <w:jc w:val="center"/>
              <w:rPr>
                <w:sz w:val="17"/>
              </w:rPr>
            </w:pPr>
            <w:r>
              <w:rPr>
                <w:color w:val="333333"/>
                <w:sz w:val="17"/>
              </w:rPr>
              <w:t>21 dan</w:t>
            </w:r>
          </w:p>
        </w:tc>
        <w:tc>
          <w:tcPr>
            <w:tcW w:w="1168" w:type="dxa"/>
          </w:tcPr>
          <w:p w:rsidR="00456673" w:rsidRDefault="00456673">
            <w:pPr>
              <w:pStyle w:val="TableParagraph"/>
              <w:ind w:left="557"/>
              <w:rPr>
                <w:sz w:val="17"/>
              </w:rPr>
            </w:pPr>
            <w:r>
              <w:rPr>
                <w:color w:val="333333"/>
                <w:sz w:val="17"/>
              </w:rPr>
              <w:t>/</w:t>
            </w:r>
          </w:p>
        </w:tc>
        <w:tc>
          <w:tcPr>
            <w:tcW w:w="2675" w:type="dxa"/>
          </w:tcPr>
          <w:p w:rsidR="00456673" w:rsidRDefault="00456673">
            <w:pPr>
              <w:pStyle w:val="TableParagraph"/>
              <w:ind w:left="71" w:right="149"/>
              <w:rPr>
                <w:sz w:val="17"/>
              </w:rPr>
            </w:pPr>
            <w:r>
              <w:rPr>
                <w:color w:val="333333"/>
                <w:sz w:val="17"/>
              </w:rPr>
              <w:t>Nakon isteka roka od 12 meseci od završetka prethodnog korišćenja produžene rehabilitacije</w:t>
            </w:r>
          </w:p>
        </w:tc>
      </w:tr>
      <w:tr w:rsidR="00456673">
        <w:trPr>
          <w:trHeight w:val="1082"/>
        </w:trPr>
        <w:tc>
          <w:tcPr>
            <w:tcW w:w="614" w:type="dxa"/>
          </w:tcPr>
          <w:p w:rsidR="00456673" w:rsidRDefault="00456673">
            <w:pPr>
              <w:pStyle w:val="TableParagraph"/>
              <w:ind w:left="63" w:right="50"/>
              <w:jc w:val="center"/>
              <w:rPr>
                <w:sz w:val="17"/>
              </w:rPr>
            </w:pPr>
            <w:r>
              <w:rPr>
                <w:color w:val="333333"/>
                <w:sz w:val="17"/>
              </w:rPr>
              <w:t>4.5.</w:t>
            </w:r>
          </w:p>
        </w:tc>
        <w:tc>
          <w:tcPr>
            <w:tcW w:w="2986" w:type="dxa"/>
          </w:tcPr>
          <w:p w:rsidR="00456673" w:rsidRDefault="00456673">
            <w:pPr>
              <w:pStyle w:val="TableParagraph"/>
              <w:ind w:left="82" w:right="67"/>
              <w:jc w:val="center"/>
              <w:rPr>
                <w:sz w:val="17"/>
              </w:rPr>
            </w:pPr>
            <w:r>
              <w:rPr>
                <w:color w:val="333333"/>
                <w:sz w:val="17"/>
              </w:rPr>
              <w:t>Bronchiectasiae</w:t>
            </w:r>
          </w:p>
        </w:tc>
        <w:tc>
          <w:tcPr>
            <w:tcW w:w="1040" w:type="dxa"/>
          </w:tcPr>
          <w:p w:rsidR="00456673" w:rsidRDefault="00456673">
            <w:pPr>
              <w:pStyle w:val="TableParagraph"/>
              <w:ind w:left="264" w:right="247"/>
              <w:jc w:val="center"/>
              <w:rPr>
                <w:sz w:val="17"/>
              </w:rPr>
            </w:pPr>
            <w:r>
              <w:rPr>
                <w:color w:val="333333"/>
                <w:sz w:val="17"/>
              </w:rPr>
              <w:t>J47</w:t>
            </w:r>
          </w:p>
        </w:tc>
        <w:tc>
          <w:tcPr>
            <w:tcW w:w="3356" w:type="dxa"/>
          </w:tcPr>
          <w:p w:rsidR="00456673" w:rsidRDefault="00456673">
            <w:pPr>
              <w:pStyle w:val="TableParagraph"/>
              <w:ind w:left="74"/>
              <w:rPr>
                <w:sz w:val="17"/>
              </w:rPr>
            </w:pPr>
            <w:r>
              <w:rPr>
                <w:color w:val="333333"/>
                <w:sz w:val="17"/>
              </w:rPr>
              <w:t>- Otpusna lista ne starija od mesec dana</w:t>
            </w:r>
          </w:p>
        </w:tc>
        <w:tc>
          <w:tcPr>
            <w:tcW w:w="1138" w:type="dxa"/>
          </w:tcPr>
          <w:p w:rsidR="00456673" w:rsidRDefault="00456673">
            <w:pPr>
              <w:pStyle w:val="TableParagraph"/>
              <w:ind w:left="83" w:right="72"/>
              <w:jc w:val="center"/>
              <w:rPr>
                <w:sz w:val="17"/>
              </w:rPr>
            </w:pPr>
            <w:r>
              <w:rPr>
                <w:color w:val="333333"/>
                <w:sz w:val="17"/>
              </w:rPr>
              <w:t>mesec dana</w:t>
            </w:r>
          </w:p>
        </w:tc>
        <w:tc>
          <w:tcPr>
            <w:tcW w:w="1222" w:type="dxa"/>
          </w:tcPr>
          <w:p w:rsidR="00456673" w:rsidRDefault="00456673">
            <w:pPr>
              <w:pStyle w:val="TableParagraph"/>
              <w:ind w:left="116" w:right="103"/>
              <w:jc w:val="center"/>
              <w:rPr>
                <w:sz w:val="17"/>
              </w:rPr>
            </w:pPr>
            <w:r>
              <w:rPr>
                <w:color w:val="333333"/>
                <w:sz w:val="17"/>
              </w:rPr>
              <w:t>mesec dana</w:t>
            </w:r>
          </w:p>
        </w:tc>
        <w:tc>
          <w:tcPr>
            <w:tcW w:w="1191" w:type="dxa"/>
          </w:tcPr>
          <w:p w:rsidR="00456673" w:rsidRDefault="00456673">
            <w:pPr>
              <w:pStyle w:val="TableParagraph"/>
              <w:ind w:left="98" w:right="91"/>
              <w:jc w:val="center"/>
              <w:rPr>
                <w:sz w:val="17"/>
              </w:rPr>
            </w:pPr>
            <w:r>
              <w:rPr>
                <w:color w:val="333333"/>
                <w:sz w:val="17"/>
              </w:rPr>
              <w:t>21 dan</w:t>
            </w:r>
          </w:p>
        </w:tc>
        <w:tc>
          <w:tcPr>
            <w:tcW w:w="1168" w:type="dxa"/>
          </w:tcPr>
          <w:p w:rsidR="00456673" w:rsidRDefault="00456673">
            <w:pPr>
              <w:pStyle w:val="TableParagraph"/>
              <w:ind w:left="557"/>
              <w:rPr>
                <w:sz w:val="17"/>
              </w:rPr>
            </w:pPr>
            <w:r>
              <w:rPr>
                <w:color w:val="333333"/>
                <w:sz w:val="17"/>
              </w:rPr>
              <w:t>/</w:t>
            </w:r>
          </w:p>
        </w:tc>
        <w:tc>
          <w:tcPr>
            <w:tcW w:w="2675" w:type="dxa"/>
          </w:tcPr>
          <w:p w:rsidR="00456673" w:rsidRDefault="00456673">
            <w:pPr>
              <w:pStyle w:val="TableParagraph"/>
              <w:ind w:left="71" w:right="149"/>
              <w:rPr>
                <w:sz w:val="17"/>
              </w:rPr>
            </w:pPr>
            <w:r>
              <w:rPr>
                <w:color w:val="333333"/>
                <w:sz w:val="17"/>
              </w:rPr>
              <w:t>Nakon isteka roka od 12 meseci od završetka prethodnog korišćenja produžene rehabilitacije</w:t>
            </w:r>
          </w:p>
        </w:tc>
      </w:tr>
      <w:tr w:rsidR="00456673">
        <w:trPr>
          <w:trHeight w:val="848"/>
        </w:trPr>
        <w:tc>
          <w:tcPr>
            <w:tcW w:w="15390" w:type="dxa"/>
            <w:gridSpan w:val="9"/>
          </w:tcPr>
          <w:p w:rsidR="00456673" w:rsidRDefault="00456673">
            <w:pPr>
              <w:pStyle w:val="TableParagraph"/>
              <w:spacing w:before="10"/>
              <w:rPr>
                <w:b/>
                <w:sz w:val="26"/>
              </w:rPr>
            </w:pPr>
          </w:p>
          <w:p w:rsidR="00456673" w:rsidRDefault="00456673">
            <w:pPr>
              <w:pStyle w:val="TableParagraph"/>
              <w:spacing w:before="0"/>
              <w:ind w:left="5143"/>
              <w:rPr>
                <w:b/>
                <w:sz w:val="19"/>
              </w:rPr>
            </w:pPr>
            <w:r>
              <w:rPr>
                <w:b/>
                <w:color w:val="333333"/>
                <w:sz w:val="19"/>
              </w:rPr>
              <w:t>5. POVREDE I OBOLJENJA LOKOMOTORNOG SISTEMA</w:t>
            </w:r>
          </w:p>
        </w:tc>
      </w:tr>
      <w:tr w:rsidR="00456673">
        <w:trPr>
          <w:trHeight w:val="1081"/>
        </w:trPr>
        <w:tc>
          <w:tcPr>
            <w:tcW w:w="614" w:type="dxa"/>
          </w:tcPr>
          <w:p w:rsidR="00456673" w:rsidRDefault="00456673">
            <w:pPr>
              <w:pStyle w:val="TableParagraph"/>
              <w:spacing w:before="66"/>
              <w:ind w:left="208" w:hanging="123"/>
              <w:rPr>
                <w:sz w:val="17"/>
              </w:rPr>
            </w:pPr>
            <w:r>
              <w:rPr>
                <w:color w:val="333333"/>
                <w:sz w:val="17"/>
              </w:rPr>
              <w:t>Redni br.</w:t>
            </w:r>
          </w:p>
        </w:tc>
        <w:tc>
          <w:tcPr>
            <w:tcW w:w="2986" w:type="dxa"/>
          </w:tcPr>
          <w:p w:rsidR="00456673" w:rsidRDefault="00456673">
            <w:pPr>
              <w:pStyle w:val="TableParagraph"/>
              <w:spacing w:before="66"/>
              <w:ind w:left="82" w:right="70"/>
              <w:jc w:val="center"/>
              <w:rPr>
                <w:sz w:val="17"/>
              </w:rPr>
            </w:pPr>
            <w:r>
              <w:rPr>
                <w:color w:val="333333"/>
                <w:sz w:val="17"/>
              </w:rPr>
              <w:t>Dijagnoza bolesti, povreda i stanja</w:t>
            </w:r>
          </w:p>
        </w:tc>
        <w:tc>
          <w:tcPr>
            <w:tcW w:w="1040" w:type="dxa"/>
          </w:tcPr>
          <w:p w:rsidR="00456673" w:rsidRDefault="00456673">
            <w:pPr>
              <w:pStyle w:val="TableParagraph"/>
              <w:spacing w:before="66"/>
              <w:ind w:left="213" w:right="196" w:firstLine="2"/>
              <w:jc w:val="center"/>
              <w:rPr>
                <w:sz w:val="17"/>
              </w:rPr>
            </w:pPr>
            <w:r>
              <w:rPr>
                <w:color w:val="333333"/>
                <w:sz w:val="17"/>
              </w:rPr>
              <w:t>Šifra bolesti i povreda MKB 10</w:t>
            </w:r>
          </w:p>
        </w:tc>
        <w:tc>
          <w:tcPr>
            <w:tcW w:w="3356" w:type="dxa"/>
          </w:tcPr>
          <w:p w:rsidR="00456673" w:rsidRDefault="00456673">
            <w:pPr>
              <w:pStyle w:val="TableParagraph"/>
              <w:spacing w:before="66"/>
              <w:ind w:left="681"/>
              <w:rPr>
                <w:sz w:val="17"/>
              </w:rPr>
            </w:pPr>
            <w:r>
              <w:rPr>
                <w:color w:val="333333"/>
                <w:sz w:val="17"/>
              </w:rPr>
              <w:t>Medicinska dokumentacija</w:t>
            </w:r>
          </w:p>
        </w:tc>
        <w:tc>
          <w:tcPr>
            <w:tcW w:w="1138" w:type="dxa"/>
          </w:tcPr>
          <w:p w:rsidR="00456673" w:rsidRDefault="00456673">
            <w:pPr>
              <w:pStyle w:val="TableParagraph"/>
              <w:spacing w:before="66"/>
              <w:ind w:left="131" w:right="118" w:hanging="2"/>
              <w:jc w:val="center"/>
              <w:rPr>
                <w:sz w:val="17"/>
              </w:rPr>
            </w:pPr>
            <w:r>
              <w:rPr>
                <w:color w:val="333333"/>
                <w:sz w:val="17"/>
              </w:rPr>
              <w:t>Rok za upućivanje na lekarsku komisiju</w:t>
            </w:r>
          </w:p>
        </w:tc>
        <w:tc>
          <w:tcPr>
            <w:tcW w:w="1222" w:type="dxa"/>
          </w:tcPr>
          <w:p w:rsidR="00456673" w:rsidRDefault="00456673">
            <w:pPr>
              <w:pStyle w:val="TableParagraph"/>
              <w:spacing w:before="66"/>
              <w:ind w:left="138" w:right="103" w:firstLine="206"/>
              <w:rPr>
                <w:sz w:val="17"/>
              </w:rPr>
            </w:pPr>
            <w:r>
              <w:rPr>
                <w:color w:val="333333"/>
                <w:sz w:val="17"/>
              </w:rPr>
              <w:t>Rok za započinjanje rehabilitacije</w:t>
            </w:r>
          </w:p>
        </w:tc>
        <w:tc>
          <w:tcPr>
            <w:tcW w:w="1191" w:type="dxa"/>
          </w:tcPr>
          <w:p w:rsidR="00456673" w:rsidRDefault="00456673">
            <w:pPr>
              <w:pStyle w:val="TableParagraph"/>
              <w:spacing w:before="66"/>
              <w:ind w:left="121" w:right="110" w:hanging="2"/>
              <w:jc w:val="center"/>
              <w:rPr>
                <w:sz w:val="17"/>
              </w:rPr>
            </w:pPr>
            <w:r>
              <w:rPr>
                <w:color w:val="333333"/>
                <w:sz w:val="17"/>
              </w:rPr>
              <w:t>Dužina trajanja rehabilitacije</w:t>
            </w:r>
          </w:p>
        </w:tc>
        <w:tc>
          <w:tcPr>
            <w:tcW w:w="1168" w:type="dxa"/>
          </w:tcPr>
          <w:p w:rsidR="00456673" w:rsidRDefault="00456673">
            <w:pPr>
              <w:pStyle w:val="TableParagraph"/>
              <w:spacing w:before="66"/>
              <w:ind w:left="109" w:right="79" w:firstLine="43"/>
              <w:rPr>
                <w:sz w:val="17"/>
              </w:rPr>
            </w:pPr>
            <w:r>
              <w:rPr>
                <w:color w:val="333333"/>
                <w:sz w:val="17"/>
              </w:rPr>
              <w:t>Produženje rehabilitacije</w:t>
            </w:r>
          </w:p>
        </w:tc>
        <w:tc>
          <w:tcPr>
            <w:tcW w:w="2675" w:type="dxa"/>
          </w:tcPr>
          <w:p w:rsidR="00456673" w:rsidRDefault="00456673">
            <w:pPr>
              <w:pStyle w:val="TableParagraph"/>
              <w:spacing w:before="66"/>
              <w:ind w:left="50" w:right="46"/>
              <w:jc w:val="center"/>
              <w:rPr>
                <w:sz w:val="17"/>
              </w:rPr>
            </w:pPr>
            <w:r>
              <w:rPr>
                <w:color w:val="333333"/>
                <w:sz w:val="17"/>
              </w:rPr>
              <w:t>Obnova rehabilitacije</w:t>
            </w:r>
          </w:p>
        </w:tc>
      </w:tr>
      <w:tr w:rsidR="00456673">
        <w:trPr>
          <w:trHeight w:val="496"/>
        </w:trPr>
        <w:tc>
          <w:tcPr>
            <w:tcW w:w="614" w:type="dxa"/>
          </w:tcPr>
          <w:p w:rsidR="00456673" w:rsidRDefault="00456673">
            <w:pPr>
              <w:pStyle w:val="TableParagraph"/>
              <w:ind w:left="18"/>
              <w:jc w:val="center"/>
              <w:rPr>
                <w:sz w:val="17"/>
              </w:rPr>
            </w:pPr>
            <w:r>
              <w:rPr>
                <w:color w:val="333333"/>
                <w:sz w:val="17"/>
              </w:rPr>
              <w:t>1</w:t>
            </w:r>
          </w:p>
        </w:tc>
        <w:tc>
          <w:tcPr>
            <w:tcW w:w="2986" w:type="dxa"/>
          </w:tcPr>
          <w:p w:rsidR="00456673" w:rsidRDefault="00456673">
            <w:pPr>
              <w:pStyle w:val="TableParagraph"/>
              <w:ind w:left="14"/>
              <w:jc w:val="center"/>
              <w:rPr>
                <w:sz w:val="17"/>
              </w:rPr>
            </w:pPr>
            <w:r>
              <w:rPr>
                <w:color w:val="333333"/>
                <w:sz w:val="17"/>
              </w:rPr>
              <w:t>2</w:t>
            </w:r>
          </w:p>
        </w:tc>
        <w:tc>
          <w:tcPr>
            <w:tcW w:w="1040" w:type="dxa"/>
          </w:tcPr>
          <w:p w:rsidR="00456673" w:rsidRDefault="00456673">
            <w:pPr>
              <w:pStyle w:val="TableParagraph"/>
              <w:ind w:left="15"/>
              <w:jc w:val="center"/>
              <w:rPr>
                <w:sz w:val="17"/>
              </w:rPr>
            </w:pPr>
            <w:r>
              <w:rPr>
                <w:color w:val="333333"/>
                <w:sz w:val="17"/>
              </w:rPr>
              <w:t>3</w:t>
            </w:r>
          </w:p>
        </w:tc>
        <w:tc>
          <w:tcPr>
            <w:tcW w:w="3356" w:type="dxa"/>
          </w:tcPr>
          <w:p w:rsidR="00456673" w:rsidRDefault="00456673">
            <w:pPr>
              <w:pStyle w:val="TableParagraph"/>
              <w:ind w:left="12"/>
              <w:jc w:val="center"/>
              <w:rPr>
                <w:sz w:val="17"/>
              </w:rPr>
            </w:pPr>
            <w:r>
              <w:rPr>
                <w:color w:val="333333"/>
                <w:sz w:val="17"/>
              </w:rPr>
              <w:t>4</w:t>
            </w:r>
          </w:p>
        </w:tc>
        <w:tc>
          <w:tcPr>
            <w:tcW w:w="1138" w:type="dxa"/>
          </w:tcPr>
          <w:p w:rsidR="00456673" w:rsidRDefault="00456673">
            <w:pPr>
              <w:pStyle w:val="TableParagraph"/>
              <w:ind w:left="12"/>
              <w:jc w:val="center"/>
              <w:rPr>
                <w:sz w:val="17"/>
              </w:rPr>
            </w:pPr>
            <w:r>
              <w:rPr>
                <w:color w:val="333333"/>
                <w:sz w:val="17"/>
              </w:rPr>
              <w:t>5</w:t>
            </w:r>
          </w:p>
        </w:tc>
        <w:tc>
          <w:tcPr>
            <w:tcW w:w="1222" w:type="dxa"/>
          </w:tcPr>
          <w:p w:rsidR="00456673" w:rsidRDefault="00456673">
            <w:pPr>
              <w:pStyle w:val="TableParagraph"/>
              <w:ind w:left="13"/>
              <w:jc w:val="center"/>
              <w:rPr>
                <w:sz w:val="17"/>
              </w:rPr>
            </w:pPr>
            <w:r>
              <w:rPr>
                <w:color w:val="333333"/>
                <w:sz w:val="17"/>
              </w:rPr>
              <w:t>6</w:t>
            </w:r>
          </w:p>
        </w:tc>
        <w:tc>
          <w:tcPr>
            <w:tcW w:w="1191" w:type="dxa"/>
          </w:tcPr>
          <w:p w:rsidR="00456673" w:rsidRDefault="00456673">
            <w:pPr>
              <w:pStyle w:val="TableParagraph"/>
              <w:ind w:left="10"/>
              <w:jc w:val="center"/>
              <w:rPr>
                <w:sz w:val="17"/>
              </w:rPr>
            </w:pPr>
            <w:r>
              <w:rPr>
                <w:color w:val="333333"/>
                <w:sz w:val="17"/>
              </w:rPr>
              <w:t>7</w:t>
            </w:r>
          </w:p>
        </w:tc>
        <w:tc>
          <w:tcPr>
            <w:tcW w:w="1168" w:type="dxa"/>
          </w:tcPr>
          <w:p w:rsidR="00456673" w:rsidRDefault="00456673">
            <w:pPr>
              <w:pStyle w:val="TableParagraph"/>
              <w:ind w:left="533"/>
              <w:rPr>
                <w:sz w:val="17"/>
              </w:rPr>
            </w:pPr>
            <w:r>
              <w:rPr>
                <w:color w:val="333333"/>
                <w:sz w:val="17"/>
              </w:rPr>
              <w:t>8</w:t>
            </w:r>
          </w:p>
        </w:tc>
        <w:tc>
          <w:tcPr>
            <w:tcW w:w="2675" w:type="dxa"/>
          </w:tcPr>
          <w:p w:rsidR="00456673" w:rsidRDefault="00456673">
            <w:pPr>
              <w:pStyle w:val="TableParagraph"/>
              <w:ind w:left="6"/>
              <w:jc w:val="center"/>
              <w:rPr>
                <w:sz w:val="17"/>
              </w:rPr>
            </w:pPr>
            <w:r>
              <w:rPr>
                <w:color w:val="333333"/>
                <w:sz w:val="17"/>
              </w:rPr>
              <w:t>9</w:t>
            </w:r>
          </w:p>
        </w:tc>
      </w:tr>
      <w:tr w:rsidR="00456673">
        <w:trPr>
          <w:trHeight w:val="1667"/>
        </w:trPr>
        <w:tc>
          <w:tcPr>
            <w:tcW w:w="614" w:type="dxa"/>
          </w:tcPr>
          <w:p w:rsidR="00456673" w:rsidRDefault="00456673">
            <w:pPr>
              <w:pStyle w:val="TableParagraph"/>
              <w:spacing w:before="66"/>
              <w:ind w:left="63" w:right="50"/>
              <w:jc w:val="center"/>
              <w:rPr>
                <w:sz w:val="17"/>
              </w:rPr>
            </w:pPr>
            <w:r>
              <w:rPr>
                <w:color w:val="333333"/>
                <w:sz w:val="17"/>
              </w:rPr>
              <w:t>5.1.</w:t>
            </w:r>
          </w:p>
        </w:tc>
        <w:tc>
          <w:tcPr>
            <w:tcW w:w="2986" w:type="dxa"/>
          </w:tcPr>
          <w:p w:rsidR="00456673" w:rsidRDefault="00456673">
            <w:pPr>
              <w:pStyle w:val="TableParagraph"/>
              <w:spacing w:before="66"/>
              <w:ind w:left="82" w:right="69"/>
              <w:jc w:val="center"/>
              <w:rPr>
                <w:sz w:val="17"/>
              </w:rPr>
            </w:pPr>
            <w:r>
              <w:rPr>
                <w:color w:val="333333"/>
                <w:sz w:val="17"/>
              </w:rPr>
              <w:t>Syndroma post laminectomiam, non alibi classificata (stanje posle operacije diskus hernije sa MMT manjim od 4)</w:t>
            </w:r>
          </w:p>
        </w:tc>
        <w:tc>
          <w:tcPr>
            <w:tcW w:w="1040" w:type="dxa"/>
          </w:tcPr>
          <w:p w:rsidR="00456673" w:rsidRDefault="00456673">
            <w:pPr>
              <w:pStyle w:val="TableParagraph"/>
              <w:spacing w:before="66"/>
              <w:ind w:left="264" w:right="247"/>
              <w:jc w:val="center"/>
              <w:rPr>
                <w:sz w:val="17"/>
              </w:rPr>
            </w:pPr>
            <w:r>
              <w:rPr>
                <w:color w:val="333333"/>
                <w:sz w:val="17"/>
              </w:rPr>
              <w:t>M96.1</w:t>
            </w:r>
          </w:p>
        </w:tc>
        <w:tc>
          <w:tcPr>
            <w:tcW w:w="3356" w:type="dxa"/>
          </w:tcPr>
          <w:p w:rsidR="00456673" w:rsidRDefault="00456673">
            <w:pPr>
              <w:pStyle w:val="TableParagraph"/>
              <w:spacing w:before="66"/>
              <w:ind w:left="74" w:right="81"/>
              <w:rPr>
                <w:sz w:val="17"/>
              </w:rPr>
            </w:pPr>
            <w:r>
              <w:rPr>
                <w:color w:val="333333"/>
                <w:sz w:val="17"/>
              </w:rPr>
              <w:t>- Otpusna lista ne starija od mesec dana uz mišljenje lekara specijaliste fizikalne medicine i rehabilitacije</w:t>
            </w:r>
          </w:p>
          <w:p w:rsidR="00456673" w:rsidRDefault="00456673">
            <w:pPr>
              <w:pStyle w:val="TableParagraph"/>
              <w:spacing w:before="2"/>
              <w:ind w:left="74" w:right="43"/>
              <w:rPr>
                <w:sz w:val="17"/>
              </w:rPr>
            </w:pPr>
            <w:r>
              <w:rPr>
                <w:color w:val="333333"/>
                <w:sz w:val="17"/>
              </w:rPr>
              <w:t>Navedena medicinska dokumentacija obavezno sadrži podatke o vrednosti MMT koji je manji od 4 za mišićne grupe zahvaćene bolešću</w:t>
            </w:r>
          </w:p>
        </w:tc>
        <w:tc>
          <w:tcPr>
            <w:tcW w:w="1138" w:type="dxa"/>
          </w:tcPr>
          <w:p w:rsidR="00456673" w:rsidRDefault="00456673">
            <w:pPr>
              <w:pStyle w:val="TableParagraph"/>
              <w:spacing w:before="66"/>
              <w:ind w:left="83" w:right="72"/>
              <w:jc w:val="center"/>
              <w:rPr>
                <w:sz w:val="17"/>
              </w:rPr>
            </w:pPr>
            <w:r>
              <w:rPr>
                <w:color w:val="333333"/>
                <w:sz w:val="17"/>
              </w:rPr>
              <w:t>mesec dana</w:t>
            </w:r>
          </w:p>
        </w:tc>
        <w:tc>
          <w:tcPr>
            <w:tcW w:w="1222" w:type="dxa"/>
          </w:tcPr>
          <w:p w:rsidR="00456673" w:rsidRDefault="00456673">
            <w:pPr>
              <w:pStyle w:val="TableParagraph"/>
              <w:spacing w:before="66"/>
              <w:ind w:left="116" w:right="103"/>
              <w:jc w:val="center"/>
              <w:rPr>
                <w:sz w:val="17"/>
              </w:rPr>
            </w:pPr>
            <w:r>
              <w:rPr>
                <w:color w:val="333333"/>
                <w:sz w:val="17"/>
              </w:rPr>
              <w:t>mesec dana</w:t>
            </w:r>
          </w:p>
        </w:tc>
        <w:tc>
          <w:tcPr>
            <w:tcW w:w="1191" w:type="dxa"/>
          </w:tcPr>
          <w:p w:rsidR="00456673" w:rsidRDefault="00456673">
            <w:pPr>
              <w:pStyle w:val="TableParagraph"/>
              <w:spacing w:before="66"/>
              <w:ind w:left="98" w:right="91"/>
              <w:jc w:val="center"/>
              <w:rPr>
                <w:sz w:val="17"/>
              </w:rPr>
            </w:pPr>
            <w:r>
              <w:rPr>
                <w:color w:val="333333"/>
                <w:sz w:val="17"/>
              </w:rPr>
              <w:t>21 dan</w:t>
            </w:r>
          </w:p>
        </w:tc>
        <w:tc>
          <w:tcPr>
            <w:tcW w:w="1168" w:type="dxa"/>
          </w:tcPr>
          <w:p w:rsidR="00456673" w:rsidRDefault="00456673">
            <w:pPr>
              <w:pStyle w:val="TableParagraph"/>
              <w:spacing w:before="66"/>
              <w:ind w:left="557"/>
              <w:rPr>
                <w:sz w:val="17"/>
              </w:rPr>
            </w:pPr>
            <w:r>
              <w:rPr>
                <w:color w:val="333333"/>
                <w:sz w:val="17"/>
              </w:rPr>
              <w:t>/</w:t>
            </w:r>
          </w:p>
        </w:tc>
        <w:tc>
          <w:tcPr>
            <w:tcW w:w="2675" w:type="dxa"/>
          </w:tcPr>
          <w:p w:rsidR="00456673" w:rsidRDefault="00456673">
            <w:pPr>
              <w:pStyle w:val="TableParagraph"/>
              <w:spacing w:before="66"/>
              <w:ind w:left="2"/>
              <w:jc w:val="center"/>
              <w:rPr>
                <w:sz w:val="17"/>
              </w:rPr>
            </w:pPr>
            <w:r>
              <w:rPr>
                <w:color w:val="333333"/>
                <w:sz w:val="17"/>
              </w:rPr>
              <w:t>/</w:t>
            </w:r>
          </w:p>
        </w:tc>
      </w:tr>
    </w:tbl>
    <w:p w:rsidR="00456673" w:rsidRDefault="00456673">
      <w:pPr>
        <w:jc w:val="center"/>
        <w:rPr>
          <w:sz w:val="17"/>
        </w:rPr>
        <w:sectPr w:rsidR="00456673">
          <w:pgSz w:w="16840" w:h="11910" w:orient="landscape"/>
          <w:pgMar w:top="720" w:right="420" w:bottom="280" w:left="740" w:header="720" w:footer="720" w:gutter="0"/>
          <w:cols w:space="720"/>
        </w:sectPr>
      </w:pPr>
    </w:p>
    <w:tbl>
      <w:tblPr>
        <w:tblW w:w="0" w:type="auto"/>
        <w:tblInd w:w="167"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left w:w="0" w:type="dxa"/>
          <w:right w:w="0" w:type="dxa"/>
        </w:tblCellMar>
        <w:tblLook w:val="01E0"/>
      </w:tblPr>
      <w:tblGrid>
        <w:gridCol w:w="614"/>
        <w:gridCol w:w="2986"/>
        <w:gridCol w:w="1040"/>
        <w:gridCol w:w="3356"/>
        <w:gridCol w:w="1138"/>
        <w:gridCol w:w="1222"/>
        <w:gridCol w:w="1191"/>
        <w:gridCol w:w="1168"/>
        <w:gridCol w:w="2675"/>
      </w:tblGrid>
      <w:tr w:rsidR="00456673">
        <w:trPr>
          <w:trHeight w:val="1667"/>
        </w:trPr>
        <w:tc>
          <w:tcPr>
            <w:tcW w:w="614" w:type="dxa"/>
          </w:tcPr>
          <w:p w:rsidR="00456673" w:rsidRDefault="00456673">
            <w:pPr>
              <w:pStyle w:val="TableParagraph"/>
              <w:ind w:left="165"/>
              <w:rPr>
                <w:sz w:val="17"/>
              </w:rPr>
            </w:pPr>
            <w:r>
              <w:rPr>
                <w:color w:val="333333"/>
                <w:sz w:val="17"/>
              </w:rPr>
              <w:t>5.2.</w:t>
            </w:r>
          </w:p>
        </w:tc>
        <w:tc>
          <w:tcPr>
            <w:tcW w:w="2986" w:type="dxa"/>
          </w:tcPr>
          <w:p w:rsidR="00456673" w:rsidRDefault="00456673">
            <w:pPr>
              <w:pStyle w:val="TableParagraph"/>
              <w:ind w:left="141" w:right="129" w:firstLine="3"/>
              <w:jc w:val="center"/>
              <w:rPr>
                <w:sz w:val="17"/>
              </w:rPr>
            </w:pPr>
            <w:r>
              <w:rPr>
                <w:color w:val="333333"/>
                <w:sz w:val="17"/>
              </w:rPr>
              <w:t>Stenosis spinalis (stanje posle operacije stenoze spinalnog</w:t>
            </w:r>
            <w:r>
              <w:rPr>
                <w:color w:val="333333"/>
                <w:spacing w:val="-20"/>
                <w:sz w:val="17"/>
              </w:rPr>
              <w:t xml:space="preserve"> </w:t>
            </w:r>
            <w:r>
              <w:rPr>
                <w:color w:val="333333"/>
                <w:sz w:val="17"/>
              </w:rPr>
              <w:t>kanala, sa ili bez disektomije</w:t>
            </w:r>
            <w:r>
              <w:rPr>
                <w:color w:val="333333"/>
                <w:spacing w:val="-7"/>
                <w:sz w:val="17"/>
              </w:rPr>
              <w:t xml:space="preserve"> </w:t>
            </w:r>
            <w:r>
              <w:rPr>
                <w:color w:val="333333"/>
                <w:sz w:val="17"/>
              </w:rPr>
              <w:t>sa</w:t>
            </w:r>
          </w:p>
          <w:p w:rsidR="00456673" w:rsidRDefault="00456673">
            <w:pPr>
              <w:pStyle w:val="TableParagraph"/>
              <w:spacing w:before="0" w:line="195" w:lineRule="exact"/>
              <w:ind w:left="82" w:right="69"/>
              <w:jc w:val="center"/>
              <w:rPr>
                <w:sz w:val="17"/>
              </w:rPr>
            </w:pPr>
            <w:r>
              <w:rPr>
                <w:color w:val="333333"/>
                <w:sz w:val="17"/>
              </w:rPr>
              <w:t>MMT manjim od 4)</w:t>
            </w:r>
          </w:p>
        </w:tc>
        <w:tc>
          <w:tcPr>
            <w:tcW w:w="1040" w:type="dxa"/>
          </w:tcPr>
          <w:p w:rsidR="00456673" w:rsidRDefault="00456673">
            <w:pPr>
              <w:pStyle w:val="TableParagraph"/>
              <w:ind w:left="285"/>
              <w:rPr>
                <w:sz w:val="17"/>
              </w:rPr>
            </w:pPr>
            <w:r>
              <w:rPr>
                <w:color w:val="333333"/>
                <w:sz w:val="17"/>
              </w:rPr>
              <w:t>M48.0</w:t>
            </w:r>
          </w:p>
        </w:tc>
        <w:tc>
          <w:tcPr>
            <w:tcW w:w="3356" w:type="dxa"/>
          </w:tcPr>
          <w:p w:rsidR="00456673" w:rsidRDefault="00456673">
            <w:pPr>
              <w:pStyle w:val="TableParagraph"/>
              <w:ind w:left="74" w:right="81"/>
              <w:rPr>
                <w:sz w:val="17"/>
              </w:rPr>
            </w:pPr>
            <w:r>
              <w:rPr>
                <w:color w:val="333333"/>
                <w:sz w:val="17"/>
              </w:rPr>
              <w:t>- Otpusna lista ne starija od mesec dana uz mišljenje lekara specijaliste fizikalne medicine i rehabilitacije</w:t>
            </w:r>
          </w:p>
          <w:p w:rsidR="00456673" w:rsidRDefault="00456673">
            <w:pPr>
              <w:pStyle w:val="TableParagraph"/>
              <w:spacing w:before="0"/>
              <w:ind w:left="74" w:right="43"/>
              <w:rPr>
                <w:sz w:val="17"/>
              </w:rPr>
            </w:pPr>
            <w:r>
              <w:rPr>
                <w:color w:val="333333"/>
                <w:sz w:val="17"/>
              </w:rPr>
              <w:t>Navedena medicinska dokumentacija obavezno sadrži podatke o vrednosti MMT koji je manji od 4 za mišićne grupe zahvaćene bolešću</w:t>
            </w:r>
          </w:p>
        </w:tc>
        <w:tc>
          <w:tcPr>
            <w:tcW w:w="1138" w:type="dxa"/>
          </w:tcPr>
          <w:p w:rsidR="00456673" w:rsidRDefault="00456673">
            <w:pPr>
              <w:pStyle w:val="TableParagraph"/>
              <w:ind w:left="83" w:right="72"/>
              <w:jc w:val="center"/>
              <w:rPr>
                <w:sz w:val="17"/>
              </w:rPr>
            </w:pPr>
            <w:r>
              <w:rPr>
                <w:color w:val="333333"/>
                <w:sz w:val="17"/>
              </w:rPr>
              <w:t>mesec dana</w:t>
            </w:r>
          </w:p>
        </w:tc>
        <w:tc>
          <w:tcPr>
            <w:tcW w:w="1222" w:type="dxa"/>
          </w:tcPr>
          <w:p w:rsidR="00456673" w:rsidRDefault="00456673">
            <w:pPr>
              <w:pStyle w:val="TableParagraph"/>
              <w:ind w:left="116" w:right="104"/>
              <w:jc w:val="center"/>
              <w:rPr>
                <w:sz w:val="17"/>
              </w:rPr>
            </w:pPr>
            <w:r>
              <w:rPr>
                <w:color w:val="333333"/>
                <w:sz w:val="17"/>
              </w:rPr>
              <w:t>mesec dana</w:t>
            </w:r>
          </w:p>
        </w:tc>
        <w:tc>
          <w:tcPr>
            <w:tcW w:w="1191" w:type="dxa"/>
          </w:tcPr>
          <w:p w:rsidR="00456673" w:rsidRDefault="00456673">
            <w:pPr>
              <w:pStyle w:val="TableParagraph"/>
              <w:ind w:left="332"/>
              <w:rPr>
                <w:sz w:val="17"/>
              </w:rPr>
            </w:pPr>
            <w:r>
              <w:rPr>
                <w:color w:val="333333"/>
                <w:sz w:val="17"/>
              </w:rPr>
              <w:t>21 dan</w:t>
            </w:r>
          </w:p>
        </w:tc>
        <w:tc>
          <w:tcPr>
            <w:tcW w:w="1168" w:type="dxa"/>
          </w:tcPr>
          <w:p w:rsidR="00456673" w:rsidRDefault="00456673">
            <w:pPr>
              <w:pStyle w:val="TableParagraph"/>
              <w:ind w:left="10"/>
              <w:jc w:val="center"/>
              <w:rPr>
                <w:sz w:val="17"/>
              </w:rPr>
            </w:pPr>
            <w:r>
              <w:rPr>
                <w:color w:val="333333"/>
                <w:sz w:val="17"/>
              </w:rPr>
              <w:t>/</w:t>
            </w:r>
          </w:p>
        </w:tc>
        <w:tc>
          <w:tcPr>
            <w:tcW w:w="2675" w:type="dxa"/>
          </w:tcPr>
          <w:p w:rsidR="00456673" w:rsidRDefault="00456673">
            <w:pPr>
              <w:pStyle w:val="TableParagraph"/>
              <w:ind w:left="2"/>
              <w:jc w:val="center"/>
              <w:rPr>
                <w:sz w:val="17"/>
              </w:rPr>
            </w:pPr>
            <w:r>
              <w:rPr>
                <w:color w:val="333333"/>
                <w:sz w:val="17"/>
              </w:rPr>
              <w:t>/</w:t>
            </w:r>
          </w:p>
        </w:tc>
      </w:tr>
      <w:tr w:rsidR="00456673">
        <w:trPr>
          <w:trHeight w:val="1670"/>
        </w:trPr>
        <w:tc>
          <w:tcPr>
            <w:tcW w:w="614" w:type="dxa"/>
          </w:tcPr>
          <w:p w:rsidR="00456673" w:rsidRDefault="00456673">
            <w:pPr>
              <w:pStyle w:val="TableParagraph"/>
              <w:ind w:left="165"/>
              <w:rPr>
                <w:sz w:val="17"/>
              </w:rPr>
            </w:pPr>
            <w:r>
              <w:rPr>
                <w:color w:val="333333"/>
                <w:sz w:val="17"/>
              </w:rPr>
              <w:t>5.3.</w:t>
            </w:r>
          </w:p>
        </w:tc>
        <w:tc>
          <w:tcPr>
            <w:tcW w:w="2986" w:type="dxa"/>
          </w:tcPr>
          <w:p w:rsidR="00456673" w:rsidRDefault="00456673">
            <w:pPr>
              <w:pStyle w:val="TableParagraph"/>
              <w:ind w:left="112" w:right="98" w:hanging="1"/>
              <w:jc w:val="center"/>
              <w:rPr>
                <w:sz w:val="17"/>
              </w:rPr>
            </w:pPr>
            <w:r>
              <w:rPr>
                <w:color w:val="333333"/>
                <w:sz w:val="17"/>
              </w:rPr>
              <w:t>Syndroma post laminectomiam, non alibi classificata (stanje posle operacije instrumentacije kičme sa ili bez plasiranja umetka-kejdža uz stabilizaciju-fiksaciju</w:t>
            </w:r>
          </w:p>
          <w:p w:rsidR="00456673" w:rsidRDefault="00456673">
            <w:pPr>
              <w:pStyle w:val="TableParagraph"/>
              <w:spacing w:before="0" w:line="195" w:lineRule="exact"/>
              <w:ind w:left="82" w:right="69"/>
              <w:jc w:val="center"/>
              <w:rPr>
                <w:sz w:val="17"/>
              </w:rPr>
            </w:pPr>
            <w:r>
              <w:rPr>
                <w:color w:val="333333"/>
                <w:sz w:val="17"/>
              </w:rPr>
              <w:t>sa MMT manjim od 4)</w:t>
            </w:r>
          </w:p>
        </w:tc>
        <w:tc>
          <w:tcPr>
            <w:tcW w:w="1040" w:type="dxa"/>
          </w:tcPr>
          <w:p w:rsidR="00456673" w:rsidRDefault="00456673">
            <w:pPr>
              <w:pStyle w:val="TableParagraph"/>
              <w:ind w:left="285"/>
              <w:rPr>
                <w:sz w:val="17"/>
              </w:rPr>
            </w:pPr>
            <w:r>
              <w:rPr>
                <w:color w:val="333333"/>
                <w:sz w:val="17"/>
              </w:rPr>
              <w:t>M96.1</w:t>
            </w:r>
          </w:p>
        </w:tc>
        <w:tc>
          <w:tcPr>
            <w:tcW w:w="3356" w:type="dxa"/>
          </w:tcPr>
          <w:p w:rsidR="00456673" w:rsidRDefault="00456673">
            <w:pPr>
              <w:pStyle w:val="TableParagraph"/>
              <w:ind w:left="74" w:right="204"/>
              <w:rPr>
                <w:sz w:val="17"/>
              </w:rPr>
            </w:pPr>
            <w:r>
              <w:rPr>
                <w:color w:val="333333"/>
                <w:sz w:val="17"/>
              </w:rPr>
              <w:t>- Otpusna lista ne starija od mesec dana uz mišljenje lekara specijaliste fizikalne medicine i rehabilitacije</w:t>
            </w:r>
          </w:p>
          <w:p w:rsidR="00456673" w:rsidRDefault="00456673">
            <w:pPr>
              <w:pStyle w:val="TableParagraph"/>
              <w:spacing w:before="0"/>
              <w:ind w:left="74" w:right="43"/>
              <w:rPr>
                <w:sz w:val="17"/>
              </w:rPr>
            </w:pPr>
            <w:r>
              <w:rPr>
                <w:color w:val="333333"/>
                <w:sz w:val="17"/>
              </w:rPr>
              <w:t>Navedena medicinska dokumentacija obavezno sadrži podatke o vrednosti MMT koji je manji od 4 za mišićne grupe zahvaćene bolešću</w:t>
            </w:r>
          </w:p>
        </w:tc>
        <w:tc>
          <w:tcPr>
            <w:tcW w:w="1138" w:type="dxa"/>
          </w:tcPr>
          <w:p w:rsidR="00456673" w:rsidRDefault="00456673">
            <w:pPr>
              <w:pStyle w:val="TableParagraph"/>
              <w:ind w:left="83" w:right="72"/>
              <w:jc w:val="center"/>
              <w:rPr>
                <w:sz w:val="17"/>
              </w:rPr>
            </w:pPr>
            <w:r>
              <w:rPr>
                <w:color w:val="333333"/>
                <w:sz w:val="17"/>
              </w:rPr>
              <w:t>mesec dana</w:t>
            </w:r>
          </w:p>
        </w:tc>
        <w:tc>
          <w:tcPr>
            <w:tcW w:w="1222" w:type="dxa"/>
          </w:tcPr>
          <w:p w:rsidR="00456673" w:rsidRDefault="00456673">
            <w:pPr>
              <w:pStyle w:val="TableParagraph"/>
              <w:ind w:left="116" w:right="103"/>
              <w:jc w:val="center"/>
              <w:rPr>
                <w:sz w:val="17"/>
              </w:rPr>
            </w:pPr>
            <w:r>
              <w:rPr>
                <w:color w:val="333333"/>
                <w:sz w:val="17"/>
              </w:rPr>
              <w:t>mesec dana</w:t>
            </w:r>
          </w:p>
        </w:tc>
        <w:tc>
          <w:tcPr>
            <w:tcW w:w="1191" w:type="dxa"/>
          </w:tcPr>
          <w:p w:rsidR="00456673" w:rsidRDefault="00456673">
            <w:pPr>
              <w:pStyle w:val="TableParagraph"/>
              <w:ind w:left="332"/>
              <w:rPr>
                <w:sz w:val="17"/>
              </w:rPr>
            </w:pPr>
            <w:r>
              <w:rPr>
                <w:color w:val="333333"/>
                <w:sz w:val="17"/>
              </w:rPr>
              <w:t>21 dan</w:t>
            </w:r>
          </w:p>
        </w:tc>
        <w:tc>
          <w:tcPr>
            <w:tcW w:w="1168" w:type="dxa"/>
          </w:tcPr>
          <w:p w:rsidR="00456673" w:rsidRDefault="00456673">
            <w:pPr>
              <w:pStyle w:val="TableParagraph"/>
              <w:ind w:left="10"/>
              <w:jc w:val="center"/>
              <w:rPr>
                <w:sz w:val="17"/>
              </w:rPr>
            </w:pPr>
            <w:r>
              <w:rPr>
                <w:color w:val="333333"/>
                <w:sz w:val="17"/>
              </w:rPr>
              <w:t>/</w:t>
            </w:r>
          </w:p>
        </w:tc>
        <w:tc>
          <w:tcPr>
            <w:tcW w:w="2675" w:type="dxa"/>
          </w:tcPr>
          <w:p w:rsidR="00456673" w:rsidRDefault="00456673">
            <w:pPr>
              <w:pStyle w:val="TableParagraph"/>
              <w:ind w:left="2"/>
              <w:jc w:val="center"/>
              <w:rPr>
                <w:sz w:val="17"/>
              </w:rPr>
            </w:pPr>
            <w:r>
              <w:rPr>
                <w:color w:val="333333"/>
                <w:sz w:val="17"/>
              </w:rPr>
              <w:t>/</w:t>
            </w:r>
          </w:p>
        </w:tc>
      </w:tr>
      <w:tr w:rsidR="00456673">
        <w:trPr>
          <w:trHeight w:val="1081"/>
        </w:trPr>
        <w:tc>
          <w:tcPr>
            <w:tcW w:w="614" w:type="dxa"/>
          </w:tcPr>
          <w:p w:rsidR="00456673" w:rsidRDefault="00456673">
            <w:pPr>
              <w:pStyle w:val="TableParagraph"/>
              <w:spacing w:before="66"/>
              <w:ind w:left="165"/>
              <w:rPr>
                <w:sz w:val="17"/>
              </w:rPr>
            </w:pPr>
            <w:r>
              <w:rPr>
                <w:color w:val="333333"/>
                <w:sz w:val="17"/>
              </w:rPr>
              <w:t>5.4.</w:t>
            </w:r>
          </w:p>
        </w:tc>
        <w:tc>
          <w:tcPr>
            <w:tcW w:w="2986" w:type="dxa"/>
          </w:tcPr>
          <w:p w:rsidR="00456673" w:rsidRDefault="00456673">
            <w:pPr>
              <w:pStyle w:val="TableParagraph"/>
              <w:spacing w:before="66"/>
              <w:ind w:left="82" w:right="69"/>
              <w:jc w:val="center"/>
              <w:rPr>
                <w:sz w:val="17"/>
              </w:rPr>
            </w:pPr>
            <w:r>
              <w:rPr>
                <w:color w:val="333333"/>
                <w:sz w:val="17"/>
              </w:rPr>
              <w:t>Prisustvo veštački ugrađenog zgloba (stanje posle ugradnje endoproteze kuka ili kolena uključujući reviziju i parcijalnu zamenu endoproteze)</w:t>
            </w:r>
          </w:p>
        </w:tc>
        <w:tc>
          <w:tcPr>
            <w:tcW w:w="1040" w:type="dxa"/>
          </w:tcPr>
          <w:p w:rsidR="00456673" w:rsidRDefault="00456673">
            <w:pPr>
              <w:pStyle w:val="TableParagraph"/>
              <w:spacing w:before="66"/>
              <w:ind w:left="304"/>
              <w:rPr>
                <w:sz w:val="17"/>
              </w:rPr>
            </w:pPr>
            <w:r>
              <w:rPr>
                <w:color w:val="333333"/>
                <w:sz w:val="17"/>
              </w:rPr>
              <w:t>Z96.6</w:t>
            </w:r>
          </w:p>
        </w:tc>
        <w:tc>
          <w:tcPr>
            <w:tcW w:w="3356" w:type="dxa"/>
          </w:tcPr>
          <w:p w:rsidR="00456673" w:rsidRDefault="00456673">
            <w:pPr>
              <w:pStyle w:val="TableParagraph"/>
              <w:spacing w:before="66"/>
              <w:ind w:left="74"/>
              <w:rPr>
                <w:sz w:val="17"/>
              </w:rPr>
            </w:pPr>
            <w:r>
              <w:rPr>
                <w:color w:val="333333"/>
                <w:sz w:val="17"/>
              </w:rPr>
              <w:t>- Otpusna lista ne starija od 3 meseca uz mišljenje lekara specijaliste fizikalne medicine i rehabilitacije</w:t>
            </w:r>
          </w:p>
        </w:tc>
        <w:tc>
          <w:tcPr>
            <w:tcW w:w="1138" w:type="dxa"/>
          </w:tcPr>
          <w:p w:rsidR="00456673" w:rsidRDefault="00456673">
            <w:pPr>
              <w:pStyle w:val="TableParagraph"/>
              <w:spacing w:before="66"/>
              <w:ind w:left="83" w:right="72"/>
              <w:jc w:val="center"/>
              <w:rPr>
                <w:sz w:val="17"/>
              </w:rPr>
            </w:pPr>
            <w:r>
              <w:rPr>
                <w:color w:val="333333"/>
                <w:sz w:val="17"/>
              </w:rPr>
              <w:t>3 meseca</w:t>
            </w:r>
          </w:p>
        </w:tc>
        <w:tc>
          <w:tcPr>
            <w:tcW w:w="1222" w:type="dxa"/>
          </w:tcPr>
          <w:p w:rsidR="00456673" w:rsidRDefault="00456673">
            <w:pPr>
              <w:pStyle w:val="TableParagraph"/>
              <w:spacing w:before="66"/>
              <w:ind w:left="116" w:right="103"/>
              <w:jc w:val="center"/>
              <w:rPr>
                <w:sz w:val="17"/>
              </w:rPr>
            </w:pPr>
            <w:r>
              <w:rPr>
                <w:color w:val="333333"/>
                <w:sz w:val="17"/>
              </w:rPr>
              <w:t>3 meseca</w:t>
            </w:r>
          </w:p>
        </w:tc>
        <w:tc>
          <w:tcPr>
            <w:tcW w:w="1191" w:type="dxa"/>
          </w:tcPr>
          <w:p w:rsidR="00456673" w:rsidRDefault="00456673">
            <w:pPr>
              <w:pStyle w:val="TableParagraph"/>
              <w:spacing w:before="66"/>
              <w:ind w:left="332"/>
              <w:rPr>
                <w:sz w:val="17"/>
              </w:rPr>
            </w:pPr>
            <w:r>
              <w:rPr>
                <w:color w:val="333333"/>
                <w:sz w:val="17"/>
              </w:rPr>
              <w:t>21 dan</w:t>
            </w:r>
          </w:p>
        </w:tc>
        <w:tc>
          <w:tcPr>
            <w:tcW w:w="1168" w:type="dxa"/>
          </w:tcPr>
          <w:p w:rsidR="00456673" w:rsidRDefault="00456673">
            <w:pPr>
              <w:pStyle w:val="TableParagraph"/>
              <w:spacing w:before="66"/>
              <w:ind w:left="10"/>
              <w:jc w:val="center"/>
              <w:rPr>
                <w:sz w:val="17"/>
              </w:rPr>
            </w:pPr>
            <w:r>
              <w:rPr>
                <w:color w:val="333333"/>
                <w:sz w:val="17"/>
              </w:rPr>
              <w:t>/</w:t>
            </w:r>
          </w:p>
        </w:tc>
        <w:tc>
          <w:tcPr>
            <w:tcW w:w="2675" w:type="dxa"/>
          </w:tcPr>
          <w:p w:rsidR="00456673" w:rsidRDefault="00456673">
            <w:pPr>
              <w:pStyle w:val="TableParagraph"/>
              <w:spacing w:before="66"/>
              <w:ind w:left="2"/>
              <w:jc w:val="center"/>
              <w:rPr>
                <w:sz w:val="17"/>
              </w:rPr>
            </w:pPr>
            <w:r>
              <w:rPr>
                <w:color w:val="333333"/>
                <w:sz w:val="17"/>
              </w:rPr>
              <w:t>/</w:t>
            </w:r>
          </w:p>
        </w:tc>
      </w:tr>
      <w:tr w:rsidR="00456673">
        <w:trPr>
          <w:trHeight w:val="884"/>
        </w:trPr>
        <w:tc>
          <w:tcPr>
            <w:tcW w:w="614" w:type="dxa"/>
          </w:tcPr>
          <w:p w:rsidR="00456673" w:rsidRDefault="00456673">
            <w:pPr>
              <w:pStyle w:val="TableParagraph"/>
              <w:spacing w:before="66"/>
              <w:ind w:left="189"/>
              <w:rPr>
                <w:sz w:val="17"/>
              </w:rPr>
            </w:pPr>
            <w:r>
              <w:rPr>
                <w:color w:val="333333"/>
                <w:sz w:val="17"/>
              </w:rPr>
              <w:t>5.5</w:t>
            </w:r>
          </w:p>
        </w:tc>
        <w:tc>
          <w:tcPr>
            <w:tcW w:w="2986" w:type="dxa"/>
          </w:tcPr>
          <w:p w:rsidR="00456673" w:rsidRDefault="00456673">
            <w:pPr>
              <w:pStyle w:val="TableParagraph"/>
              <w:spacing w:before="66"/>
              <w:ind w:left="206" w:right="196" w:firstLine="3"/>
              <w:jc w:val="center"/>
              <w:rPr>
                <w:sz w:val="17"/>
              </w:rPr>
            </w:pPr>
            <w:r>
              <w:rPr>
                <w:color w:val="333333"/>
                <w:sz w:val="17"/>
              </w:rPr>
              <w:t>Druga označena postoperativna stanja (samo posle korektivne osteotomije karlice, femura i</w:t>
            </w:r>
            <w:r>
              <w:rPr>
                <w:color w:val="333333"/>
                <w:spacing w:val="-19"/>
                <w:sz w:val="17"/>
              </w:rPr>
              <w:t xml:space="preserve"> </w:t>
            </w:r>
            <w:r>
              <w:rPr>
                <w:color w:val="333333"/>
                <w:sz w:val="17"/>
              </w:rPr>
              <w:t>tibije)</w:t>
            </w:r>
          </w:p>
        </w:tc>
        <w:tc>
          <w:tcPr>
            <w:tcW w:w="1040" w:type="dxa"/>
          </w:tcPr>
          <w:p w:rsidR="00456673" w:rsidRDefault="00456673">
            <w:pPr>
              <w:pStyle w:val="TableParagraph"/>
              <w:spacing w:before="66"/>
              <w:ind w:left="304"/>
              <w:rPr>
                <w:sz w:val="17"/>
              </w:rPr>
            </w:pPr>
            <w:r>
              <w:rPr>
                <w:color w:val="333333"/>
                <w:sz w:val="17"/>
              </w:rPr>
              <w:t>Z98.8</w:t>
            </w:r>
          </w:p>
        </w:tc>
        <w:tc>
          <w:tcPr>
            <w:tcW w:w="3356" w:type="dxa"/>
          </w:tcPr>
          <w:p w:rsidR="00456673" w:rsidRDefault="00456673">
            <w:pPr>
              <w:pStyle w:val="TableParagraph"/>
              <w:spacing w:before="66"/>
              <w:ind w:left="74"/>
              <w:rPr>
                <w:sz w:val="17"/>
              </w:rPr>
            </w:pPr>
            <w:r>
              <w:rPr>
                <w:color w:val="333333"/>
                <w:sz w:val="17"/>
              </w:rPr>
              <w:t>- Otpusna lista ne starija od 3 meseca uz mišljenje lekara specijaliste fizikalne medicine i rehabilitacije</w:t>
            </w:r>
          </w:p>
        </w:tc>
        <w:tc>
          <w:tcPr>
            <w:tcW w:w="1138" w:type="dxa"/>
          </w:tcPr>
          <w:p w:rsidR="00456673" w:rsidRDefault="00456673">
            <w:pPr>
              <w:pStyle w:val="TableParagraph"/>
              <w:spacing w:before="66"/>
              <w:ind w:left="83" w:right="72"/>
              <w:jc w:val="center"/>
              <w:rPr>
                <w:sz w:val="17"/>
              </w:rPr>
            </w:pPr>
            <w:r>
              <w:rPr>
                <w:color w:val="333333"/>
                <w:sz w:val="17"/>
              </w:rPr>
              <w:t>3 meseca</w:t>
            </w:r>
          </w:p>
        </w:tc>
        <w:tc>
          <w:tcPr>
            <w:tcW w:w="1222" w:type="dxa"/>
          </w:tcPr>
          <w:p w:rsidR="00456673" w:rsidRDefault="00456673">
            <w:pPr>
              <w:pStyle w:val="TableParagraph"/>
              <w:spacing w:before="66"/>
              <w:ind w:left="116" w:right="103"/>
              <w:jc w:val="center"/>
              <w:rPr>
                <w:sz w:val="17"/>
              </w:rPr>
            </w:pPr>
            <w:r>
              <w:rPr>
                <w:color w:val="333333"/>
                <w:sz w:val="17"/>
              </w:rPr>
              <w:t>3 meseca</w:t>
            </w:r>
          </w:p>
        </w:tc>
        <w:tc>
          <w:tcPr>
            <w:tcW w:w="1191" w:type="dxa"/>
          </w:tcPr>
          <w:p w:rsidR="00456673" w:rsidRDefault="00456673">
            <w:pPr>
              <w:pStyle w:val="TableParagraph"/>
              <w:spacing w:before="66"/>
              <w:ind w:left="332"/>
              <w:rPr>
                <w:sz w:val="17"/>
              </w:rPr>
            </w:pPr>
            <w:r>
              <w:rPr>
                <w:color w:val="333333"/>
                <w:sz w:val="17"/>
              </w:rPr>
              <w:t>21 dan</w:t>
            </w:r>
          </w:p>
        </w:tc>
        <w:tc>
          <w:tcPr>
            <w:tcW w:w="1168" w:type="dxa"/>
          </w:tcPr>
          <w:p w:rsidR="00456673" w:rsidRDefault="00456673">
            <w:pPr>
              <w:pStyle w:val="TableParagraph"/>
              <w:spacing w:before="66"/>
              <w:ind w:left="10"/>
              <w:jc w:val="center"/>
              <w:rPr>
                <w:sz w:val="17"/>
              </w:rPr>
            </w:pPr>
            <w:r>
              <w:rPr>
                <w:color w:val="333333"/>
                <w:sz w:val="17"/>
              </w:rPr>
              <w:t>/</w:t>
            </w:r>
          </w:p>
        </w:tc>
        <w:tc>
          <w:tcPr>
            <w:tcW w:w="2675" w:type="dxa"/>
          </w:tcPr>
          <w:p w:rsidR="00456673" w:rsidRDefault="00456673">
            <w:pPr>
              <w:pStyle w:val="TableParagraph"/>
              <w:spacing w:before="66"/>
              <w:ind w:left="2"/>
              <w:jc w:val="center"/>
              <w:rPr>
                <w:sz w:val="17"/>
              </w:rPr>
            </w:pPr>
            <w:r>
              <w:rPr>
                <w:color w:val="333333"/>
                <w:sz w:val="17"/>
              </w:rPr>
              <w:t>/</w:t>
            </w:r>
          </w:p>
        </w:tc>
      </w:tr>
      <w:tr w:rsidR="00456673">
        <w:trPr>
          <w:trHeight w:val="1084"/>
        </w:trPr>
        <w:tc>
          <w:tcPr>
            <w:tcW w:w="614" w:type="dxa"/>
          </w:tcPr>
          <w:p w:rsidR="00456673" w:rsidRDefault="00456673">
            <w:pPr>
              <w:pStyle w:val="TableParagraph"/>
              <w:ind w:left="165"/>
              <w:rPr>
                <w:sz w:val="17"/>
              </w:rPr>
            </w:pPr>
            <w:r>
              <w:rPr>
                <w:color w:val="333333"/>
                <w:sz w:val="17"/>
              </w:rPr>
              <w:t>5.6.</w:t>
            </w:r>
          </w:p>
        </w:tc>
        <w:tc>
          <w:tcPr>
            <w:tcW w:w="2986" w:type="dxa"/>
          </w:tcPr>
          <w:p w:rsidR="00456673" w:rsidRDefault="00456673">
            <w:pPr>
              <w:pStyle w:val="TableParagraph"/>
              <w:spacing w:line="195" w:lineRule="exact"/>
              <w:ind w:left="82" w:right="67"/>
              <w:jc w:val="center"/>
              <w:rPr>
                <w:sz w:val="17"/>
              </w:rPr>
            </w:pPr>
            <w:r>
              <w:rPr>
                <w:color w:val="333333"/>
                <w:sz w:val="17"/>
              </w:rPr>
              <w:t>Scoliosis</w:t>
            </w:r>
          </w:p>
          <w:p w:rsidR="00456673" w:rsidRDefault="00456673">
            <w:pPr>
              <w:pStyle w:val="TableParagraph"/>
              <w:spacing w:before="0"/>
              <w:ind w:left="82" w:right="69"/>
              <w:jc w:val="center"/>
              <w:rPr>
                <w:sz w:val="17"/>
              </w:rPr>
            </w:pPr>
            <w:r>
              <w:rPr>
                <w:color w:val="333333"/>
                <w:sz w:val="17"/>
              </w:rPr>
              <w:t>(Cobbov ugao veći od 20° za uzrast do 16 godina samo posle</w:t>
            </w:r>
            <w:r>
              <w:rPr>
                <w:color w:val="333333"/>
                <w:spacing w:val="-18"/>
                <w:sz w:val="17"/>
              </w:rPr>
              <w:t xml:space="preserve"> </w:t>
            </w:r>
            <w:r>
              <w:rPr>
                <w:color w:val="333333"/>
                <w:sz w:val="17"/>
              </w:rPr>
              <w:t>korektivne operacije)</w:t>
            </w:r>
          </w:p>
        </w:tc>
        <w:tc>
          <w:tcPr>
            <w:tcW w:w="1040" w:type="dxa"/>
          </w:tcPr>
          <w:p w:rsidR="00456673" w:rsidRDefault="00456673">
            <w:pPr>
              <w:pStyle w:val="TableParagraph"/>
              <w:ind w:left="355"/>
              <w:rPr>
                <w:sz w:val="17"/>
              </w:rPr>
            </w:pPr>
            <w:r>
              <w:rPr>
                <w:color w:val="333333"/>
                <w:sz w:val="17"/>
              </w:rPr>
              <w:t>M41</w:t>
            </w:r>
          </w:p>
        </w:tc>
        <w:tc>
          <w:tcPr>
            <w:tcW w:w="3356" w:type="dxa"/>
          </w:tcPr>
          <w:p w:rsidR="00456673" w:rsidRDefault="00456673">
            <w:pPr>
              <w:pStyle w:val="TableParagraph"/>
              <w:ind w:left="74"/>
              <w:rPr>
                <w:sz w:val="17"/>
              </w:rPr>
            </w:pPr>
            <w:r>
              <w:rPr>
                <w:color w:val="333333"/>
                <w:sz w:val="17"/>
              </w:rPr>
              <w:t>- Otpusna lista ne starija od 6 meseci</w:t>
            </w:r>
          </w:p>
        </w:tc>
        <w:tc>
          <w:tcPr>
            <w:tcW w:w="1138" w:type="dxa"/>
          </w:tcPr>
          <w:p w:rsidR="00456673" w:rsidRDefault="00456673">
            <w:pPr>
              <w:pStyle w:val="TableParagraph"/>
              <w:ind w:left="79" w:right="72"/>
              <w:jc w:val="center"/>
              <w:rPr>
                <w:sz w:val="17"/>
              </w:rPr>
            </w:pPr>
            <w:r>
              <w:rPr>
                <w:color w:val="333333"/>
                <w:sz w:val="17"/>
              </w:rPr>
              <w:t>6 meseci</w:t>
            </w:r>
          </w:p>
        </w:tc>
        <w:tc>
          <w:tcPr>
            <w:tcW w:w="1222" w:type="dxa"/>
          </w:tcPr>
          <w:p w:rsidR="00456673" w:rsidRDefault="00456673">
            <w:pPr>
              <w:pStyle w:val="TableParagraph"/>
              <w:ind w:left="116" w:right="103"/>
              <w:jc w:val="center"/>
              <w:rPr>
                <w:sz w:val="17"/>
              </w:rPr>
            </w:pPr>
            <w:r>
              <w:rPr>
                <w:color w:val="333333"/>
                <w:sz w:val="17"/>
              </w:rPr>
              <w:t>3 meseca</w:t>
            </w:r>
          </w:p>
        </w:tc>
        <w:tc>
          <w:tcPr>
            <w:tcW w:w="1191" w:type="dxa"/>
          </w:tcPr>
          <w:p w:rsidR="00456673" w:rsidRDefault="00456673">
            <w:pPr>
              <w:pStyle w:val="TableParagraph"/>
              <w:ind w:left="332"/>
              <w:rPr>
                <w:sz w:val="17"/>
              </w:rPr>
            </w:pPr>
            <w:r>
              <w:rPr>
                <w:color w:val="333333"/>
                <w:sz w:val="17"/>
              </w:rPr>
              <w:t>21 dan</w:t>
            </w:r>
          </w:p>
        </w:tc>
        <w:tc>
          <w:tcPr>
            <w:tcW w:w="1168" w:type="dxa"/>
          </w:tcPr>
          <w:p w:rsidR="00456673" w:rsidRDefault="00456673">
            <w:pPr>
              <w:pStyle w:val="TableParagraph"/>
              <w:ind w:left="10"/>
              <w:jc w:val="center"/>
              <w:rPr>
                <w:sz w:val="17"/>
              </w:rPr>
            </w:pPr>
            <w:r>
              <w:rPr>
                <w:color w:val="333333"/>
                <w:sz w:val="17"/>
              </w:rPr>
              <w:t>/</w:t>
            </w:r>
          </w:p>
        </w:tc>
        <w:tc>
          <w:tcPr>
            <w:tcW w:w="2675" w:type="dxa"/>
          </w:tcPr>
          <w:p w:rsidR="00456673" w:rsidRDefault="00456673">
            <w:pPr>
              <w:pStyle w:val="TableParagraph"/>
              <w:ind w:left="2"/>
              <w:jc w:val="center"/>
              <w:rPr>
                <w:sz w:val="17"/>
              </w:rPr>
            </w:pPr>
            <w:r>
              <w:rPr>
                <w:color w:val="333333"/>
                <w:sz w:val="17"/>
              </w:rPr>
              <w:t>/</w:t>
            </w:r>
          </w:p>
        </w:tc>
      </w:tr>
      <w:tr w:rsidR="00456673">
        <w:trPr>
          <w:trHeight w:val="1081"/>
        </w:trPr>
        <w:tc>
          <w:tcPr>
            <w:tcW w:w="614" w:type="dxa"/>
          </w:tcPr>
          <w:p w:rsidR="00456673" w:rsidRDefault="00456673">
            <w:pPr>
              <w:pStyle w:val="TableParagraph"/>
              <w:spacing w:before="66"/>
              <w:ind w:left="165"/>
              <w:rPr>
                <w:sz w:val="17"/>
              </w:rPr>
            </w:pPr>
            <w:r>
              <w:rPr>
                <w:color w:val="333333"/>
                <w:sz w:val="17"/>
              </w:rPr>
              <w:t>5.7.</w:t>
            </w:r>
          </w:p>
        </w:tc>
        <w:tc>
          <w:tcPr>
            <w:tcW w:w="2986" w:type="dxa"/>
          </w:tcPr>
          <w:p w:rsidR="00456673" w:rsidRDefault="00456673">
            <w:pPr>
              <w:pStyle w:val="TableParagraph"/>
              <w:spacing w:before="66"/>
              <w:ind w:left="82" w:right="70"/>
              <w:jc w:val="center"/>
              <w:rPr>
                <w:sz w:val="17"/>
              </w:rPr>
            </w:pPr>
            <w:r>
              <w:rPr>
                <w:color w:val="333333"/>
                <w:sz w:val="17"/>
              </w:rPr>
              <w:t>Kyphosis et lordosis (za uzrast do 16 godina samo posle korektivne operacije)</w:t>
            </w:r>
          </w:p>
        </w:tc>
        <w:tc>
          <w:tcPr>
            <w:tcW w:w="1040" w:type="dxa"/>
          </w:tcPr>
          <w:p w:rsidR="00456673" w:rsidRDefault="00456673">
            <w:pPr>
              <w:pStyle w:val="TableParagraph"/>
              <w:spacing w:before="66"/>
              <w:ind w:left="355"/>
              <w:rPr>
                <w:sz w:val="17"/>
              </w:rPr>
            </w:pPr>
            <w:r>
              <w:rPr>
                <w:color w:val="333333"/>
                <w:sz w:val="17"/>
              </w:rPr>
              <w:t>M40</w:t>
            </w:r>
          </w:p>
        </w:tc>
        <w:tc>
          <w:tcPr>
            <w:tcW w:w="3356" w:type="dxa"/>
          </w:tcPr>
          <w:p w:rsidR="00456673" w:rsidRDefault="00456673">
            <w:pPr>
              <w:pStyle w:val="TableParagraph"/>
              <w:spacing w:before="66"/>
              <w:ind w:left="74" w:right="119"/>
              <w:rPr>
                <w:sz w:val="17"/>
              </w:rPr>
            </w:pPr>
            <w:r>
              <w:rPr>
                <w:color w:val="333333"/>
                <w:sz w:val="17"/>
              </w:rPr>
              <w:t>- Otpusna lista ne starija od 3 meseca koja sadrži mišljenje specijaliste fizikalne medicine i rehabilitacije kojim se predlaže produžena rehabilitacija</w:t>
            </w:r>
          </w:p>
        </w:tc>
        <w:tc>
          <w:tcPr>
            <w:tcW w:w="1138" w:type="dxa"/>
          </w:tcPr>
          <w:p w:rsidR="00456673" w:rsidRDefault="00456673">
            <w:pPr>
              <w:pStyle w:val="TableParagraph"/>
              <w:spacing w:before="66"/>
              <w:ind w:left="83" w:right="72"/>
              <w:jc w:val="center"/>
              <w:rPr>
                <w:sz w:val="17"/>
              </w:rPr>
            </w:pPr>
            <w:r>
              <w:rPr>
                <w:color w:val="333333"/>
                <w:sz w:val="17"/>
              </w:rPr>
              <w:t>3 meseca</w:t>
            </w:r>
          </w:p>
        </w:tc>
        <w:tc>
          <w:tcPr>
            <w:tcW w:w="1222" w:type="dxa"/>
          </w:tcPr>
          <w:p w:rsidR="00456673" w:rsidRDefault="00456673">
            <w:pPr>
              <w:pStyle w:val="TableParagraph"/>
              <w:spacing w:before="66"/>
              <w:ind w:left="116" w:right="103"/>
              <w:jc w:val="center"/>
              <w:rPr>
                <w:sz w:val="17"/>
              </w:rPr>
            </w:pPr>
            <w:r>
              <w:rPr>
                <w:color w:val="333333"/>
                <w:sz w:val="17"/>
              </w:rPr>
              <w:t>3 meseca</w:t>
            </w:r>
          </w:p>
        </w:tc>
        <w:tc>
          <w:tcPr>
            <w:tcW w:w="1191" w:type="dxa"/>
          </w:tcPr>
          <w:p w:rsidR="00456673" w:rsidRDefault="00456673">
            <w:pPr>
              <w:pStyle w:val="TableParagraph"/>
              <w:spacing w:before="66"/>
              <w:ind w:left="332"/>
              <w:rPr>
                <w:sz w:val="17"/>
              </w:rPr>
            </w:pPr>
            <w:r>
              <w:rPr>
                <w:color w:val="333333"/>
                <w:sz w:val="17"/>
              </w:rPr>
              <w:t>21 dan</w:t>
            </w:r>
          </w:p>
        </w:tc>
        <w:tc>
          <w:tcPr>
            <w:tcW w:w="1168" w:type="dxa"/>
          </w:tcPr>
          <w:p w:rsidR="00456673" w:rsidRDefault="00456673">
            <w:pPr>
              <w:pStyle w:val="TableParagraph"/>
              <w:spacing w:before="66"/>
              <w:ind w:left="10"/>
              <w:jc w:val="center"/>
              <w:rPr>
                <w:sz w:val="17"/>
              </w:rPr>
            </w:pPr>
            <w:r>
              <w:rPr>
                <w:color w:val="333333"/>
                <w:sz w:val="17"/>
              </w:rPr>
              <w:t>/</w:t>
            </w:r>
          </w:p>
        </w:tc>
        <w:tc>
          <w:tcPr>
            <w:tcW w:w="2675" w:type="dxa"/>
          </w:tcPr>
          <w:p w:rsidR="00456673" w:rsidRDefault="00456673">
            <w:pPr>
              <w:pStyle w:val="TableParagraph"/>
              <w:spacing w:before="66"/>
              <w:ind w:left="2"/>
              <w:jc w:val="center"/>
              <w:rPr>
                <w:sz w:val="17"/>
              </w:rPr>
            </w:pPr>
            <w:r>
              <w:rPr>
                <w:color w:val="333333"/>
                <w:sz w:val="17"/>
              </w:rPr>
              <w:t>/</w:t>
            </w:r>
          </w:p>
        </w:tc>
      </w:tr>
      <w:tr w:rsidR="00456673">
        <w:trPr>
          <w:trHeight w:val="1082"/>
        </w:trPr>
        <w:tc>
          <w:tcPr>
            <w:tcW w:w="614" w:type="dxa"/>
          </w:tcPr>
          <w:p w:rsidR="00456673" w:rsidRDefault="00456673">
            <w:pPr>
              <w:pStyle w:val="TableParagraph"/>
              <w:spacing w:before="66"/>
              <w:ind w:left="165"/>
              <w:rPr>
                <w:sz w:val="17"/>
              </w:rPr>
            </w:pPr>
            <w:r>
              <w:rPr>
                <w:color w:val="333333"/>
                <w:sz w:val="17"/>
              </w:rPr>
              <w:t>5.8.</w:t>
            </w:r>
          </w:p>
        </w:tc>
        <w:tc>
          <w:tcPr>
            <w:tcW w:w="2986" w:type="dxa"/>
          </w:tcPr>
          <w:p w:rsidR="00456673" w:rsidRDefault="00456673">
            <w:pPr>
              <w:pStyle w:val="TableParagraph"/>
              <w:spacing w:before="66"/>
              <w:ind w:left="353" w:right="339" w:hanging="3"/>
              <w:jc w:val="center"/>
              <w:rPr>
                <w:sz w:val="17"/>
              </w:rPr>
            </w:pPr>
            <w:r>
              <w:rPr>
                <w:color w:val="333333"/>
                <w:sz w:val="17"/>
              </w:rPr>
              <w:t>Fractura columnae vertebralis lumbalis et pelvis (samo sa zahvaćene najmanje dve kosti karličnog prstena)</w:t>
            </w:r>
          </w:p>
        </w:tc>
        <w:tc>
          <w:tcPr>
            <w:tcW w:w="1040" w:type="dxa"/>
          </w:tcPr>
          <w:p w:rsidR="00456673" w:rsidRDefault="00456673">
            <w:pPr>
              <w:pStyle w:val="TableParagraph"/>
              <w:spacing w:before="66"/>
              <w:ind w:left="369"/>
              <w:rPr>
                <w:sz w:val="17"/>
              </w:rPr>
            </w:pPr>
            <w:r>
              <w:rPr>
                <w:color w:val="333333"/>
                <w:sz w:val="17"/>
              </w:rPr>
              <w:t>S32</w:t>
            </w:r>
          </w:p>
        </w:tc>
        <w:tc>
          <w:tcPr>
            <w:tcW w:w="3356" w:type="dxa"/>
          </w:tcPr>
          <w:p w:rsidR="00456673" w:rsidRDefault="00456673">
            <w:pPr>
              <w:pStyle w:val="TableParagraph"/>
              <w:spacing w:before="66"/>
              <w:ind w:left="74"/>
              <w:rPr>
                <w:sz w:val="17"/>
              </w:rPr>
            </w:pPr>
            <w:r>
              <w:rPr>
                <w:color w:val="333333"/>
                <w:sz w:val="17"/>
              </w:rPr>
              <w:t>- Otpusna lista ne starija od 3 meseca</w:t>
            </w:r>
          </w:p>
        </w:tc>
        <w:tc>
          <w:tcPr>
            <w:tcW w:w="1138" w:type="dxa"/>
          </w:tcPr>
          <w:p w:rsidR="00456673" w:rsidRDefault="00456673">
            <w:pPr>
              <w:pStyle w:val="TableParagraph"/>
              <w:spacing w:before="66"/>
              <w:ind w:left="83" w:right="72"/>
              <w:jc w:val="center"/>
              <w:rPr>
                <w:sz w:val="17"/>
              </w:rPr>
            </w:pPr>
            <w:r>
              <w:rPr>
                <w:color w:val="333333"/>
                <w:sz w:val="17"/>
              </w:rPr>
              <w:t>3 meseca</w:t>
            </w:r>
          </w:p>
        </w:tc>
        <w:tc>
          <w:tcPr>
            <w:tcW w:w="1222" w:type="dxa"/>
          </w:tcPr>
          <w:p w:rsidR="00456673" w:rsidRDefault="00456673">
            <w:pPr>
              <w:pStyle w:val="TableParagraph"/>
              <w:spacing w:before="66"/>
              <w:ind w:left="116" w:right="103"/>
              <w:jc w:val="center"/>
              <w:rPr>
                <w:sz w:val="17"/>
              </w:rPr>
            </w:pPr>
            <w:r>
              <w:rPr>
                <w:color w:val="333333"/>
                <w:sz w:val="17"/>
              </w:rPr>
              <w:t>mesec dana</w:t>
            </w:r>
          </w:p>
        </w:tc>
        <w:tc>
          <w:tcPr>
            <w:tcW w:w="1191" w:type="dxa"/>
          </w:tcPr>
          <w:p w:rsidR="00456673" w:rsidRDefault="00456673">
            <w:pPr>
              <w:pStyle w:val="TableParagraph"/>
              <w:spacing w:before="66"/>
              <w:ind w:left="332"/>
              <w:rPr>
                <w:sz w:val="17"/>
              </w:rPr>
            </w:pPr>
            <w:r>
              <w:rPr>
                <w:color w:val="333333"/>
                <w:sz w:val="17"/>
              </w:rPr>
              <w:t>21 dan</w:t>
            </w:r>
          </w:p>
        </w:tc>
        <w:tc>
          <w:tcPr>
            <w:tcW w:w="1168" w:type="dxa"/>
          </w:tcPr>
          <w:p w:rsidR="00456673" w:rsidRDefault="00456673">
            <w:pPr>
              <w:pStyle w:val="TableParagraph"/>
              <w:spacing w:before="66"/>
              <w:ind w:left="87" w:right="76"/>
              <w:jc w:val="center"/>
              <w:rPr>
                <w:sz w:val="17"/>
              </w:rPr>
            </w:pPr>
            <w:r>
              <w:rPr>
                <w:color w:val="333333"/>
                <w:sz w:val="17"/>
              </w:rPr>
              <w:t>21 dan</w:t>
            </w:r>
          </w:p>
        </w:tc>
        <w:tc>
          <w:tcPr>
            <w:tcW w:w="2675" w:type="dxa"/>
          </w:tcPr>
          <w:p w:rsidR="00456673" w:rsidRDefault="00456673">
            <w:pPr>
              <w:pStyle w:val="TableParagraph"/>
              <w:spacing w:before="66"/>
              <w:ind w:left="2"/>
              <w:jc w:val="center"/>
              <w:rPr>
                <w:sz w:val="17"/>
              </w:rPr>
            </w:pPr>
            <w:r>
              <w:rPr>
                <w:color w:val="333333"/>
                <w:sz w:val="17"/>
              </w:rPr>
              <w:t>/</w:t>
            </w:r>
          </w:p>
        </w:tc>
      </w:tr>
      <w:tr w:rsidR="00456673">
        <w:trPr>
          <w:trHeight w:val="1276"/>
        </w:trPr>
        <w:tc>
          <w:tcPr>
            <w:tcW w:w="614" w:type="dxa"/>
          </w:tcPr>
          <w:p w:rsidR="00456673" w:rsidRDefault="00456673">
            <w:pPr>
              <w:pStyle w:val="TableParagraph"/>
              <w:spacing w:before="66"/>
              <w:ind w:left="165"/>
              <w:rPr>
                <w:sz w:val="17"/>
              </w:rPr>
            </w:pPr>
            <w:r>
              <w:rPr>
                <w:color w:val="333333"/>
                <w:sz w:val="17"/>
              </w:rPr>
              <w:t>5.9.</w:t>
            </w:r>
          </w:p>
        </w:tc>
        <w:tc>
          <w:tcPr>
            <w:tcW w:w="2986" w:type="dxa"/>
          </w:tcPr>
          <w:p w:rsidR="00456673" w:rsidRDefault="00456673">
            <w:pPr>
              <w:pStyle w:val="TableParagraph"/>
              <w:spacing w:before="66"/>
              <w:ind w:left="1133" w:right="293" w:hanging="809"/>
              <w:rPr>
                <w:sz w:val="17"/>
              </w:rPr>
            </w:pPr>
            <w:r>
              <w:rPr>
                <w:color w:val="333333"/>
                <w:sz w:val="17"/>
              </w:rPr>
              <w:t>Fractura extremitatis superioris bilateralis</w:t>
            </w:r>
          </w:p>
        </w:tc>
        <w:tc>
          <w:tcPr>
            <w:tcW w:w="1040" w:type="dxa"/>
          </w:tcPr>
          <w:p w:rsidR="00456673" w:rsidRDefault="00456673">
            <w:pPr>
              <w:pStyle w:val="TableParagraph"/>
              <w:spacing w:before="66"/>
              <w:ind w:left="304"/>
              <w:rPr>
                <w:sz w:val="17"/>
              </w:rPr>
            </w:pPr>
            <w:r>
              <w:rPr>
                <w:color w:val="333333"/>
                <w:sz w:val="17"/>
              </w:rPr>
              <w:t>T02.4</w:t>
            </w:r>
          </w:p>
        </w:tc>
        <w:tc>
          <w:tcPr>
            <w:tcW w:w="3356" w:type="dxa"/>
          </w:tcPr>
          <w:p w:rsidR="00456673" w:rsidRDefault="00456673">
            <w:pPr>
              <w:pStyle w:val="TableParagraph"/>
              <w:numPr>
                <w:ilvl w:val="0"/>
                <w:numId w:val="12"/>
              </w:numPr>
              <w:tabs>
                <w:tab w:val="left" w:pos="180"/>
              </w:tabs>
              <w:spacing w:before="66"/>
              <w:ind w:firstLine="0"/>
              <w:rPr>
                <w:sz w:val="17"/>
              </w:rPr>
            </w:pPr>
            <w:r>
              <w:rPr>
                <w:color w:val="333333"/>
                <w:sz w:val="17"/>
              </w:rPr>
              <w:t>Otpusna lista ne starija od 3 meseca</w:t>
            </w:r>
            <w:r>
              <w:rPr>
                <w:color w:val="333333"/>
                <w:spacing w:val="-14"/>
                <w:sz w:val="17"/>
              </w:rPr>
              <w:t xml:space="preserve"> </w:t>
            </w:r>
            <w:r>
              <w:rPr>
                <w:color w:val="333333"/>
                <w:sz w:val="17"/>
              </w:rPr>
              <w:t>ili</w:t>
            </w:r>
          </w:p>
          <w:p w:rsidR="00456673" w:rsidRDefault="00456673">
            <w:pPr>
              <w:pStyle w:val="TableParagraph"/>
              <w:numPr>
                <w:ilvl w:val="0"/>
                <w:numId w:val="12"/>
              </w:numPr>
              <w:tabs>
                <w:tab w:val="left" w:pos="180"/>
              </w:tabs>
              <w:spacing w:before="2"/>
              <w:ind w:right="263" w:firstLine="0"/>
              <w:rPr>
                <w:sz w:val="17"/>
              </w:rPr>
            </w:pPr>
            <w:r>
              <w:rPr>
                <w:color w:val="333333"/>
                <w:sz w:val="17"/>
              </w:rPr>
              <w:t>mišljenje 2 lekara: specijaliste</w:t>
            </w:r>
            <w:r>
              <w:rPr>
                <w:color w:val="333333"/>
                <w:spacing w:val="-19"/>
                <w:sz w:val="17"/>
              </w:rPr>
              <w:t xml:space="preserve"> </w:t>
            </w:r>
            <w:r>
              <w:rPr>
                <w:color w:val="333333"/>
                <w:sz w:val="17"/>
              </w:rPr>
              <w:t>fizikalne medicine i rehabilitacije i specijaliste ortopedije ne starije od 3 meseca od nastanka</w:t>
            </w:r>
            <w:r>
              <w:rPr>
                <w:color w:val="333333"/>
                <w:spacing w:val="-2"/>
                <w:sz w:val="17"/>
              </w:rPr>
              <w:t xml:space="preserve"> </w:t>
            </w:r>
            <w:r>
              <w:rPr>
                <w:color w:val="333333"/>
                <w:sz w:val="17"/>
              </w:rPr>
              <w:t>povrede</w:t>
            </w:r>
          </w:p>
        </w:tc>
        <w:tc>
          <w:tcPr>
            <w:tcW w:w="1138" w:type="dxa"/>
          </w:tcPr>
          <w:p w:rsidR="00456673" w:rsidRDefault="00456673">
            <w:pPr>
              <w:pStyle w:val="TableParagraph"/>
              <w:spacing w:before="66"/>
              <w:ind w:left="83" w:right="72"/>
              <w:jc w:val="center"/>
              <w:rPr>
                <w:sz w:val="17"/>
              </w:rPr>
            </w:pPr>
            <w:r>
              <w:rPr>
                <w:color w:val="333333"/>
                <w:sz w:val="17"/>
              </w:rPr>
              <w:t>3 meseca</w:t>
            </w:r>
          </w:p>
        </w:tc>
        <w:tc>
          <w:tcPr>
            <w:tcW w:w="1222" w:type="dxa"/>
          </w:tcPr>
          <w:p w:rsidR="00456673" w:rsidRDefault="00456673">
            <w:pPr>
              <w:pStyle w:val="TableParagraph"/>
              <w:spacing w:before="66"/>
              <w:ind w:left="116" w:right="103"/>
              <w:jc w:val="center"/>
              <w:rPr>
                <w:sz w:val="17"/>
              </w:rPr>
            </w:pPr>
            <w:r>
              <w:rPr>
                <w:color w:val="333333"/>
                <w:sz w:val="17"/>
              </w:rPr>
              <w:t>mesec dana</w:t>
            </w:r>
          </w:p>
        </w:tc>
        <w:tc>
          <w:tcPr>
            <w:tcW w:w="1191" w:type="dxa"/>
          </w:tcPr>
          <w:p w:rsidR="00456673" w:rsidRDefault="00456673">
            <w:pPr>
              <w:pStyle w:val="TableParagraph"/>
              <w:spacing w:before="66"/>
              <w:ind w:left="332"/>
              <w:rPr>
                <w:sz w:val="17"/>
              </w:rPr>
            </w:pPr>
            <w:r>
              <w:rPr>
                <w:color w:val="333333"/>
                <w:sz w:val="17"/>
              </w:rPr>
              <w:t>21 dan</w:t>
            </w:r>
          </w:p>
        </w:tc>
        <w:tc>
          <w:tcPr>
            <w:tcW w:w="1168" w:type="dxa"/>
          </w:tcPr>
          <w:p w:rsidR="00456673" w:rsidRDefault="00456673">
            <w:pPr>
              <w:pStyle w:val="TableParagraph"/>
              <w:spacing w:before="66"/>
              <w:ind w:left="10"/>
              <w:jc w:val="center"/>
              <w:rPr>
                <w:sz w:val="17"/>
              </w:rPr>
            </w:pPr>
            <w:r>
              <w:rPr>
                <w:color w:val="333333"/>
                <w:sz w:val="17"/>
              </w:rPr>
              <w:t>/</w:t>
            </w:r>
          </w:p>
        </w:tc>
        <w:tc>
          <w:tcPr>
            <w:tcW w:w="2675" w:type="dxa"/>
          </w:tcPr>
          <w:p w:rsidR="00456673" w:rsidRDefault="00456673">
            <w:pPr>
              <w:pStyle w:val="TableParagraph"/>
              <w:spacing w:before="66"/>
              <w:ind w:left="2"/>
              <w:jc w:val="center"/>
              <w:rPr>
                <w:sz w:val="17"/>
              </w:rPr>
            </w:pPr>
            <w:r>
              <w:rPr>
                <w:color w:val="333333"/>
                <w:sz w:val="17"/>
              </w:rPr>
              <w:t>/</w:t>
            </w:r>
          </w:p>
        </w:tc>
      </w:tr>
      <w:tr w:rsidR="00456673">
        <w:trPr>
          <w:trHeight w:val="541"/>
        </w:trPr>
        <w:tc>
          <w:tcPr>
            <w:tcW w:w="614" w:type="dxa"/>
          </w:tcPr>
          <w:p w:rsidR="00456673" w:rsidRDefault="00456673">
            <w:pPr>
              <w:pStyle w:val="TableParagraph"/>
              <w:ind w:left="119"/>
              <w:rPr>
                <w:sz w:val="17"/>
              </w:rPr>
            </w:pPr>
            <w:r>
              <w:rPr>
                <w:color w:val="333333"/>
                <w:sz w:val="17"/>
              </w:rPr>
              <w:t>5.10.</w:t>
            </w:r>
          </w:p>
        </w:tc>
        <w:tc>
          <w:tcPr>
            <w:tcW w:w="2986" w:type="dxa"/>
          </w:tcPr>
          <w:p w:rsidR="00456673" w:rsidRDefault="00456673">
            <w:pPr>
              <w:pStyle w:val="TableParagraph"/>
              <w:ind w:left="874"/>
              <w:rPr>
                <w:sz w:val="17"/>
              </w:rPr>
            </w:pPr>
            <w:r>
              <w:rPr>
                <w:color w:val="333333"/>
                <w:sz w:val="17"/>
              </w:rPr>
              <w:t>Fractura femoris</w:t>
            </w:r>
          </w:p>
        </w:tc>
        <w:tc>
          <w:tcPr>
            <w:tcW w:w="1040" w:type="dxa"/>
          </w:tcPr>
          <w:p w:rsidR="00456673" w:rsidRDefault="00456673">
            <w:pPr>
              <w:pStyle w:val="TableParagraph"/>
              <w:ind w:left="369"/>
              <w:rPr>
                <w:sz w:val="17"/>
              </w:rPr>
            </w:pPr>
            <w:r>
              <w:rPr>
                <w:color w:val="333333"/>
                <w:sz w:val="17"/>
              </w:rPr>
              <w:t>S72</w:t>
            </w:r>
          </w:p>
        </w:tc>
        <w:tc>
          <w:tcPr>
            <w:tcW w:w="3356" w:type="dxa"/>
          </w:tcPr>
          <w:p w:rsidR="00456673" w:rsidRDefault="00456673">
            <w:pPr>
              <w:pStyle w:val="TableParagraph"/>
              <w:numPr>
                <w:ilvl w:val="0"/>
                <w:numId w:val="11"/>
              </w:numPr>
              <w:tabs>
                <w:tab w:val="left" w:pos="180"/>
              </w:tabs>
              <w:spacing w:line="195" w:lineRule="exact"/>
              <w:ind w:hanging="105"/>
              <w:rPr>
                <w:sz w:val="17"/>
              </w:rPr>
            </w:pPr>
            <w:r>
              <w:rPr>
                <w:color w:val="333333"/>
                <w:sz w:val="17"/>
              </w:rPr>
              <w:t>Otpusna lista ne starija od 3 meseca</w:t>
            </w:r>
            <w:r>
              <w:rPr>
                <w:color w:val="333333"/>
                <w:spacing w:val="-19"/>
                <w:sz w:val="17"/>
              </w:rPr>
              <w:t xml:space="preserve"> </w:t>
            </w:r>
            <w:r>
              <w:rPr>
                <w:color w:val="333333"/>
                <w:sz w:val="17"/>
              </w:rPr>
              <w:t>ili</w:t>
            </w:r>
          </w:p>
          <w:p w:rsidR="00456673" w:rsidRDefault="00456673">
            <w:pPr>
              <w:pStyle w:val="TableParagraph"/>
              <w:numPr>
                <w:ilvl w:val="0"/>
                <w:numId w:val="11"/>
              </w:numPr>
              <w:tabs>
                <w:tab w:val="left" w:pos="180"/>
              </w:tabs>
              <w:spacing w:before="0" w:line="195" w:lineRule="exact"/>
              <w:ind w:hanging="105"/>
              <w:rPr>
                <w:sz w:val="17"/>
              </w:rPr>
            </w:pPr>
            <w:r>
              <w:rPr>
                <w:color w:val="333333"/>
                <w:sz w:val="17"/>
              </w:rPr>
              <w:t>mišljenje 2 lekara: specijaliste</w:t>
            </w:r>
            <w:r>
              <w:rPr>
                <w:color w:val="333333"/>
                <w:spacing w:val="-21"/>
                <w:sz w:val="17"/>
              </w:rPr>
              <w:t xml:space="preserve"> </w:t>
            </w:r>
            <w:r>
              <w:rPr>
                <w:color w:val="333333"/>
                <w:sz w:val="17"/>
              </w:rPr>
              <w:t>fizikalne</w:t>
            </w:r>
          </w:p>
        </w:tc>
        <w:tc>
          <w:tcPr>
            <w:tcW w:w="1138" w:type="dxa"/>
          </w:tcPr>
          <w:p w:rsidR="00456673" w:rsidRDefault="00456673">
            <w:pPr>
              <w:pStyle w:val="TableParagraph"/>
              <w:ind w:left="83" w:right="72"/>
              <w:jc w:val="center"/>
              <w:rPr>
                <w:sz w:val="17"/>
              </w:rPr>
            </w:pPr>
            <w:r>
              <w:rPr>
                <w:color w:val="333333"/>
                <w:sz w:val="17"/>
              </w:rPr>
              <w:t>3 meseca</w:t>
            </w:r>
          </w:p>
        </w:tc>
        <w:tc>
          <w:tcPr>
            <w:tcW w:w="1222" w:type="dxa"/>
          </w:tcPr>
          <w:p w:rsidR="00456673" w:rsidRDefault="00456673">
            <w:pPr>
              <w:pStyle w:val="TableParagraph"/>
              <w:ind w:left="116" w:right="103"/>
              <w:jc w:val="center"/>
              <w:rPr>
                <w:sz w:val="17"/>
              </w:rPr>
            </w:pPr>
            <w:r>
              <w:rPr>
                <w:color w:val="333333"/>
                <w:sz w:val="17"/>
              </w:rPr>
              <w:t>mesec dana</w:t>
            </w:r>
          </w:p>
        </w:tc>
        <w:tc>
          <w:tcPr>
            <w:tcW w:w="1191" w:type="dxa"/>
          </w:tcPr>
          <w:p w:rsidR="00456673" w:rsidRDefault="00456673">
            <w:pPr>
              <w:pStyle w:val="TableParagraph"/>
              <w:ind w:left="332"/>
              <w:rPr>
                <w:sz w:val="17"/>
              </w:rPr>
            </w:pPr>
            <w:r>
              <w:rPr>
                <w:color w:val="333333"/>
                <w:sz w:val="17"/>
              </w:rPr>
              <w:t>21 dan</w:t>
            </w:r>
          </w:p>
        </w:tc>
        <w:tc>
          <w:tcPr>
            <w:tcW w:w="1168" w:type="dxa"/>
          </w:tcPr>
          <w:p w:rsidR="00456673" w:rsidRDefault="00456673">
            <w:pPr>
              <w:pStyle w:val="TableParagraph"/>
              <w:ind w:left="87" w:right="79"/>
              <w:jc w:val="center"/>
              <w:rPr>
                <w:sz w:val="17"/>
              </w:rPr>
            </w:pPr>
            <w:r>
              <w:rPr>
                <w:color w:val="333333"/>
                <w:sz w:val="17"/>
              </w:rPr>
              <w:t>15 dana</w:t>
            </w:r>
          </w:p>
        </w:tc>
        <w:tc>
          <w:tcPr>
            <w:tcW w:w="2675" w:type="dxa"/>
          </w:tcPr>
          <w:p w:rsidR="00456673" w:rsidRDefault="00456673">
            <w:pPr>
              <w:pStyle w:val="TableParagraph"/>
              <w:ind w:left="2"/>
              <w:jc w:val="center"/>
              <w:rPr>
                <w:sz w:val="17"/>
              </w:rPr>
            </w:pPr>
            <w:r>
              <w:rPr>
                <w:color w:val="333333"/>
                <w:sz w:val="17"/>
              </w:rPr>
              <w:t>/</w:t>
            </w:r>
          </w:p>
        </w:tc>
      </w:tr>
    </w:tbl>
    <w:p w:rsidR="00456673" w:rsidRDefault="00456673">
      <w:pPr>
        <w:jc w:val="center"/>
        <w:rPr>
          <w:sz w:val="17"/>
        </w:rPr>
        <w:sectPr w:rsidR="00456673">
          <w:pgSz w:w="16840" w:h="11910" w:orient="landscape"/>
          <w:pgMar w:top="720" w:right="420" w:bottom="280" w:left="740" w:header="720" w:footer="720" w:gutter="0"/>
          <w:cols w:space="720"/>
        </w:sectPr>
      </w:pPr>
    </w:p>
    <w:tbl>
      <w:tblPr>
        <w:tblW w:w="0" w:type="auto"/>
        <w:tblInd w:w="167"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left w:w="0" w:type="dxa"/>
          <w:right w:w="0" w:type="dxa"/>
        </w:tblCellMar>
        <w:tblLook w:val="01E0"/>
      </w:tblPr>
      <w:tblGrid>
        <w:gridCol w:w="614"/>
        <w:gridCol w:w="2986"/>
        <w:gridCol w:w="1040"/>
        <w:gridCol w:w="3356"/>
        <w:gridCol w:w="1138"/>
        <w:gridCol w:w="1222"/>
        <w:gridCol w:w="1191"/>
        <w:gridCol w:w="1168"/>
        <w:gridCol w:w="2675"/>
      </w:tblGrid>
      <w:tr w:rsidR="00456673">
        <w:trPr>
          <w:trHeight w:val="887"/>
        </w:trPr>
        <w:tc>
          <w:tcPr>
            <w:tcW w:w="614" w:type="dxa"/>
          </w:tcPr>
          <w:p w:rsidR="00456673" w:rsidRDefault="00456673">
            <w:pPr>
              <w:pStyle w:val="TableParagraph"/>
              <w:spacing w:before="0"/>
              <w:rPr>
                <w:rFonts w:ascii="Times New Roman"/>
                <w:sz w:val="16"/>
              </w:rPr>
            </w:pPr>
          </w:p>
        </w:tc>
        <w:tc>
          <w:tcPr>
            <w:tcW w:w="2986" w:type="dxa"/>
          </w:tcPr>
          <w:p w:rsidR="00456673" w:rsidRDefault="00456673">
            <w:pPr>
              <w:pStyle w:val="TableParagraph"/>
              <w:spacing w:before="0"/>
              <w:rPr>
                <w:rFonts w:ascii="Times New Roman"/>
                <w:sz w:val="16"/>
              </w:rPr>
            </w:pPr>
          </w:p>
        </w:tc>
        <w:tc>
          <w:tcPr>
            <w:tcW w:w="1040" w:type="dxa"/>
          </w:tcPr>
          <w:p w:rsidR="00456673" w:rsidRDefault="00456673">
            <w:pPr>
              <w:pStyle w:val="TableParagraph"/>
              <w:spacing w:before="0"/>
              <w:rPr>
                <w:rFonts w:ascii="Times New Roman"/>
                <w:sz w:val="16"/>
              </w:rPr>
            </w:pPr>
          </w:p>
        </w:tc>
        <w:tc>
          <w:tcPr>
            <w:tcW w:w="3356" w:type="dxa"/>
          </w:tcPr>
          <w:p w:rsidR="00456673" w:rsidRDefault="00456673">
            <w:pPr>
              <w:pStyle w:val="TableParagraph"/>
              <w:ind w:left="74" w:right="528"/>
              <w:jc w:val="both"/>
              <w:rPr>
                <w:sz w:val="17"/>
              </w:rPr>
            </w:pPr>
            <w:r>
              <w:rPr>
                <w:color w:val="333333"/>
                <w:sz w:val="17"/>
              </w:rPr>
              <w:t>medicine i rehabilitacije i specijaliste ortopedije ne starije od 3 meseca</w:t>
            </w:r>
            <w:r>
              <w:rPr>
                <w:color w:val="333333"/>
                <w:spacing w:val="-18"/>
                <w:sz w:val="17"/>
              </w:rPr>
              <w:t xml:space="preserve"> </w:t>
            </w:r>
            <w:r>
              <w:rPr>
                <w:color w:val="333333"/>
                <w:sz w:val="17"/>
              </w:rPr>
              <w:t>od nastanka</w:t>
            </w:r>
            <w:r>
              <w:rPr>
                <w:color w:val="333333"/>
                <w:spacing w:val="-2"/>
                <w:sz w:val="17"/>
              </w:rPr>
              <w:t xml:space="preserve"> </w:t>
            </w:r>
            <w:r>
              <w:rPr>
                <w:color w:val="333333"/>
                <w:sz w:val="17"/>
              </w:rPr>
              <w:t>povrede</w:t>
            </w:r>
          </w:p>
        </w:tc>
        <w:tc>
          <w:tcPr>
            <w:tcW w:w="1138" w:type="dxa"/>
          </w:tcPr>
          <w:p w:rsidR="00456673" w:rsidRDefault="00456673">
            <w:pPr>
              <w:pStyle w:val="TableParagraph"/>
              <w:spacing w:before="0"/>
              <w:rPr>
                <w:rFonts w:ascii="Times New Roman"/>
                <w:sz w:val="16"/>
              </w:rPr>
            </w:pPr>
          </w:p>
        </w:tc>
        <w:tc>
          <w:tcPr>
            <w:tcW w:w="1222" w:type="dxa"/>
          </w:tcPr>
          <w:p w:rsidR="00456673" w:rsidRDefault="00456673">
            <w:pPr>
              <w:pStyle w:val="TableParagraph"/>
              <w:spacing w:before="0"/>
              <w:rPr>
                <w:rFonts w:ascii="Times New Roman"/>
                <w:sz w:val="16"/>
              </w:rPr>
            </w:pPr>
          </w:p>
        </w:tc>
        <w:tc>
          <w:tcPr>
            <w:tcW w:w="1191" w:type="dxa"/>
          </w:tcPr>
          <w:p w:rsidR="00456673" w:rsidRDefault="00456673">
            <w:pPr>
              <w:pStyle w:val="TableParagraph"/>
              <w:spacing w:before="0"/>
              <w:rPr>
                <w:rFonts w:ascii="Times New Roman"/>
                <w:sz w:val="16"/>
              </w:rPr>
            </w:pPr>
          </w:p>
        </w:tc>
        <w:tc>
          <w:tcPr>
            <w:tcW w:w="1168" w:type="dxa"/>
          </w:tcPr>
          <w:p w:rsidR="00456673" w:rsidRDefault="00456673">
            <w:pPr>
              <w:pStyle w:val="TableParagraph"/>
              <w:spacing w:before="0"/>
              <w:rPr>
                <w:rFonts w:ascii="Times New Roman"/>
                <w:sz w:val="16"/>
              </w:rPr>
            </w:pPr>
          </w:p>
        </w:tc>
        <w:tc>
          <w:tcPr>
            <w:tcW w:w="2675" w:type="dxa"/>
          </w:tcPr>
          <w:p w:rsidR="00456673" w:rsidRDefault="00456673">
            <w:pPr>
              <w:pStyle w:val="TableParagraph"/>
              <w:spacing w:before="0"/>
              <w:rPr>
                <w:rFonts w:ascii="Times New Roman"/>
                <w:sz w:val="16"/>
              </w:rPr>
            </w:pPr>
          </w:p>
        </w:tc>
      </w:tr>
      <w:tr w:rsidR="00456673">
        <w:trPr>
          <w:trHeight w:val="1276"/>
        </w:trPr>
        <w:tc>
          <w:tcPr>
            <w:tcW w:w="614" w:type="dxa"/>
          </w:tcPr>
          <w:p w:rsidR="00456673" w:rsidRDefault="00456673">
            <w:pPr>
              <w:pStyle w:val="TableParagraph"/>
              <w:spacing w:before="66"/>
              <w:ind w:left="64" w:right="46"/>
              <w:jc w:val="center"/>
              <w:rPr>
                <w:sz w:val="17"/>
              </w:rPr>
            </w:pPr>
            <w:r>
              <w:rPr>
                <w:color w:val="333333"/>
                <w:sz w:val="17"/>
              </w:rPr>
              <w:t>5.11</w:t>
            </w:r>
          </w:p>
        </w:tc>
        <w:tc>
          <w:tcPr>
            <w:tcW w:w="2986" w:type="dxa"/>
          </w:tcPr>
          <w:p w:rsidR="00456673" w:rsidRDefault="00456673">
            <w:pPr>
              <w:pStyle w:val="TableParagraph"/>
              <w:spacing w:before="66"/>
              <w:ind w:left="240" w:right="206" w:firstLine="682"/>
              <w:rPr>
                <w:sz w:val="17"/>
              </w:rPr>
            </w:pPr>
            <w:r>
              <w:rPr>
                <w:color w:val="333333"/>
                <w:sz w:val="17"/>
              </w:rPr>
              <w:t>Fractura cruris, regionem talocruralem, includens</w:t>
            </w:r>
          </w:p>
        </w:tc>
        <w:tc>
          <w:tcPr>
            <w:tcW w:w="1040" w:type="dxa"/>
          </w:tcPr>
          <w:p w:rsidR="00456673" w:rsidRDefault="00456673">
            <w:pPr>
              <w:pStyle w:val="TableParagraph"/>
              <w:spacing w:before="66"/>
              <w:ind w:left="369"/>
              <w:rPr>
                <w:sz w:val="17"/>
              </w:rPr>
            </w:pPr>
            <w:r>
              <w:rPr>
                <w:color w:val="333333"/>
                <w:sz w:val="17"/>
              </w:rPr>
              <w:t>S82</w:t>
            </w:r>
          </w:p>
        </w:tc>
        <w:tc>
          <w:tcPr>
            <w:tcW w:w="3356" w:type="dxa"/>
          </w:tcPr>
          <w:p w:rsidR="00456673" w:rsidRDefault="00456673">
            <w:pPr>
              <w:pStyle w:val="TableParagraph"/>
              <w:numPr>
                <w:ilvl w:val="0"/>
                <w:numId w:val="10"/>
              </w:numPr>
              <w:tabs>
                <w:tab w:val="left" w:pos="180"/>
              </w:tabs>
              <w:spacing w:before="66"/>
              <w:ind w:firstLine="0"/>
              <w:rPr>
                <w:sz w:val="17"/>
              </w:rPr>
            </w:pPr>
            <w:r>
              <w:rPr>
                <w:color w:val="333333"/>
                <w:sz w:val="17"/>
              </w:rPr>
              <w:t>Otpusna lista ne starija od 3 meseca</w:t>
            </w:r>
            <w:r>
              <w:rPr>
                <w:color w:val="333333"/>
                <w:spacing w:val="-14"/>
                <w:sz w:val="17"/>
              </w:rPr>
              <w:t xml:space="preserve"> </w:t>
            </w:r>
            <w:r>
              <w:rPr>
                <w:color w:val="333333"/>
                <w:sz w:val="17"/>
              </w:rPr>
              <w:t>ili</w:t>
            </w:r>
          </w:p>
          <w:p w:rsidR="00456673" w:rsidRDefault="00456673">
            <w:pPr>
              <w:pStyle w:val="TableParagraph"/>
              <w:numPr>
                <w:ilvl w:val="0"/>
                <w:numId w:val="10"/>
              </w:numPr>
              <w:tabs>
                <w:tab w:val="left" w:pos="180"/>
              </w:tabs>
              <w:spacing w:before="2"/>
              <w:ind w:right="263" w:firstLine="0"/>
              <w:rPr>
                <w:sz w:val="17"/>
              </w:rPr>
            </w:pPr>
            <w:r>
              <w:rPr>
                <w:color w:val="333333"/>
                <w:sz w:val="17"/>
              </w:rPr>
              <w:t>mišljenje 2 lekara: specijaliste</w:t>
            </w:r>
            <w:r>
              <w:rPr>
                <w:color w:val="333333"/>
                <w:spacing w:val="-19"/>
                <w:sz w:val="17"/>
              </w:rPr>
              <w:t xml:space="preserve"> </w:t>
            </w:r>
            <w:r>
              <w:rPr>
                <w:color w:val="333333"/>
                <w:sz w:val="17"/>
              </w:rPr>
              <w:t>fizikalne medicine i rehabilitacije i specijaliste ortopedije ne starije od 3 meseca od nastanka</w:t>
            </w:r>
            <w:r>
              <w:rPr>
                <w:color w:val="333333"/>
                <w:spacing w:val="-2"/>
                <w:sz w:val="17"/>
              </w:rPr>
              <w:t xml:space="preserve"> </w:t>
            </w:r>
            <w:r>
              <w:rPr>
                <w:color w:val="333333"/>
                <w:sz w:val="17"/>
              </w:rPr>
              <w:t>povrede</w:t>
            </w:r>
          </w:p>
        </w:tc>
        <w:tc>
          <w:tcPr>
            <w:tcW w:w="1138" w:type="dxa"/>
          </w:tcPr>
          <w:p w:rsidR="00456673" w:rsidRDefault="00456673">
            <w:pPr>
              <w:pStyle w:val="TableParagraph"/>
              <w:spacing w:before="66"/>
              <w:ind w:left="83" w:right="72"/>
              <w:jc w:val="center"/>
              <w:rPr>
                <w:sz w:val="17"/>
              </w:rPr>
            </w:pPr>
            <w:r>
              <w:rPr>
                <w:color w:val="333333"/>
                <w:sz w:val="17"/>
              </w:rPr>
              <w:t>3 meseca</w:t>
            </w:r>
          </w:p>
        </w:tc>
        <w:tc>
          <w:tcPr>
            <w:tcW w:w="1222" w:type="dxa"/>
          </w:tcPr>
          <w:p w:rsidR="00456673" w:rsidRDefault="00456673">
            <w:pPr>
              <w:pStyle w:val="TableParagraph"/>
              <w:spacing w:before="66"/>
              <w:ind w:left="116" w:right="103"/>
              <w:jc w:val="center"/>
              <w:rPr>
                <w:sz w:val="17"/>
              </w:rPr>
            </w:pPr>
            <w:r>
              <w:rPr>
                <w:color w:val="333333"/>
                <w:sz w:val="17"/>
              </w:rPr>
              <w:t>mesec dana</w:t>
            </w:r>
          </w:p>
        </w:tc>
        <w:tc>
          <w:tcPr>
            <w:tcW w:w="1191" w:type="dxa"/>
          </w:tcPr>
          <w:p w:rsidR="00456673" w:rsidRDefault="00456673">
            <w:pPr>
              <w:pStyle w:val="TableParagraph"/>
              <w:spacing w:before="66"/>
              <w:ind w:left="332"/>
              <w:rPr>
                <w:sz w:val="17"/>
              </w:rPr>
            </w:pPr>
            <w:r>
              <w:rPr>
                <w:color w:val="333333"/>
                <w:sz w:val="17"/>
              </w:rPr>
              <w:t>21 dan</w:t>
            </w:r>
          </w:p>
        </w:tc>
        <w:tc>
          <w:tcPr>
            <w:tcW w:w="1168" w:type="dxa"/>
          </w:tcPr>
          <w:p w:rsidR="00456673" w:rsidRDefault="00456673">
            <w:pPr>
              <w:pStyle w:val="TableParagraph"/>
              <w:spacing w:before="66"/>
              <w:ind w:left="10"/>
              <w:jc w:val="center"/>
              <w:rPr>
                <w:sz w:val="17"/>
              </w:rPr>
            </w:pPr>
            <w:r>
              <w:rPr>
                <w:color w:val="333333"/>
                <w:sz w:val="17"/>
              </w:rPr>
              <w:t>/</w:t>
            </w:r>
          </w:p>
        </w:tc>
        <w:tc>
          <w:tcPr>
            <w:tcW w:w="2675" w:type="dxa"/>
          </w:tcPr>
          <w:p w:rsidR="00456673" w:rsidRDefault="00456673">
            <w:pPr>
              <w:pStyle w:val="TableParagraph"/>
              <w:spacing w:before="66"/>
              <w:ind w:left="2"/>
              <w:jc w:val="center"/>
              <w:rPr>
                <w:sz w:val="17"/>
              </w:rPr>
            </w:pPr>
            <w:r>
              <w:rPr>
                <w:color w:val="333333"/>
                <w:sz w:val="17"/>
              </w:rPr>
              <w:t>/</w:t>
            </w:r>
          </w:p>
        </w:tc>
      </w:tr>
      <w:tr w:rsidR="00456673">
        <w:trPr>
          <w:trHeight w:val="1279"/>
        </w:trPr>
        <w:tc>
          <w:tcPr>
            <w:tcW w:w="614" w:type="dxa"/>
          </w:tcPr>
          <w:p w:rsidR="00456673" w:rsidRDefault="00456673">
            <w:pPr>
              <w:pStyle w:val="TableParagraph"/>
              <w:ind w:left="64" w:right="48"/>
              <w:jc w:val="center"/>
              <w:rPr>
                <w:sz w:val="17"/>
              </w:rPr>
            </w:pPr>
            <w:r>
              <w:rPr>
                <w:color w:val="333333"/>
                <w:sz w:val="17"/>
              </w:rPr>
              <w:t>5.12.</w:t>
            </w:r>
          </w:p>
        </w:tc>
        <w:tc>
          <w:tcPr>
            <w:tcW w:w="2986" w:type="dxa"/>
          </w:tcPr>
          <w:p w:rsidR="00456673" w:rsidRDefault="00456673">
            <w:pPr>
              <w:pStyle w:val="TableParagraph"/>
              <w:ind w:left="1133" w:right="316" w:hanging="785"/>
              <w:rPr>
                <w:sz w:val="17"/>
              </w:rPr>
            </w:pPr>
            <w:r>
              <w:rPr>
                <w:color w:val="333333"/>
                <w:sz w:val="17"/>
              </w:rPr>
              <w:t>Fractura extremitatis inferioris, bilateralis</w:t>
            </w:r>
          </w:p>
        </w:tc>
        <w:tc>
          <w:tcPr>
            <w:tcW w:w="1040" w:type="dxa"/>
          </w:tcPr>
          <w:p w:rsidR="00456673" w:rsidRDefault="00456673">
            <w:pPr>
              <w:pStyle w:val="TableParagraph"/>
              <w:ind w:left="304"/>
              <w:rPr>
                <w:sz w:val="17"/>
              </w:rPr>
            </w:pPr>
            <w:r>
              <w:rPr>
                <w:color w:val="333333"/>
                <w:sz w:val="17"/>
              </w:rPr>
              <w:t>T02.5</w:t>
            </w:r>
          </w:p>
        </w:tc>
        <w:tc>
          <w:tcPr>
            <w:tcW w:w="3356" w:type="dxa"/>
          </w:tcPr>
          <w:p w:rsidR="00456673" w:rsidRDefault="00456673">
            <w:pPr>
              <w:pStyle w:val="TableParagraph"/>
              <w:numPr>
                <w:ilvl w:val="0"/>
                <w:numId w:val="9"/>
              </w:numPr>
              <w:tabs>
                <w:tab w:val="left" w:pos="180"/>
              </w:tabs>
              <w:spacing w:line="195" w:lineRule="exact"/>
              <w:ind w:firstLine="0"/>
              <w:rPr>
                <w:sz w:val="17"/>
              </w:rPr>
            </w:pPr>
            <w:r>
              <w:rPr>
                <w:color w:val="333333"/>
                <w:sz w:val="17"/>
              </w:rPr>
              <w:t>Otpusna lista ne starija od 3 meseca</w:t>
            </w:r>
            <w:r>
              <w:rPr>
                <w:color w:val="333333"/>
                <w:spacing w:val="-14"/>
                <w:sz w:val="17"/>
              </w:rPr>
              <w:t xml:space="preserve"> </w:t>
            </w:r>
            <w:r>
              <w:rPr>
                <w:color w:val="333333"/>
                <w:sz w:val="17"/>
              </w:rPr>
              <w:t>ili</w:t>
            </w:r>
          </w:p>
          <w:p w:rsidR="00456673" w:rsidRDefault="00456673">
            <w:pPr>
              <w:pStyle w:val="TableParagraph"/>
              <w:numPr>
                <w:ilvl w:val="0"/>
                <w:numId w:val="9"/>
              </w:numPr>
              <w:tabs>
                <w:tab w:val="left" w:pos="180"/>
              </w:tabs>
              <w:spacing w:before="0"/>
              <w:ind w:right="263" w:firstLine="0"/>
              <w:rPr>
                <w:sz w:val="17"/>
              </w:rPr>
            </w:pPr>
            <w:r>
              <w:rPr>
                <w:color w:val="333333"/>
                <w:sz w:val="17"/>
              </w:rPr>
              <w:t>mišljenje 2 lekara: specijaliste</w:t>
            </w:r>
            <w:r>
              <w:rPr>
                <w:color w:val="333333"/>
                <w:spacing w:val="-19"/>
                <w:sz w:val="17"/>
              </w:rPr>
              <w:t xml:space="preserve"> </w:t>
            </w:r>
            <w:r>
              <w:rPr>
                <w:color w:val="333333"/>
                <w:sz w:val="17"/>
              </w:rPr>
              <w:t>fizikalne medicine i rehabilitacije i specijaliste ortopedije ne starije od 3 meseca od nastanka</w:t>
            </w:r>
            <w:r>
              <w:rPr>
                <w:color w:val="333333"/>
                <w:spacing w:val="-2"/>
                <w:sz w:val="17"/>
              </w:rPr>
              <w:t xml:space="preserve"> </w:t>
            </w:r>
            <w:r>
              <w:rPr>
                <w:color w:val="333333"/>
                <w:sz w:val="17"/>
              </w:rPr>
              <w:t>povrede</w:t>
            </w:r>
          </w:p>
        </w:tc>
        <w:tc>
          <w:tcPr>
            <w:tcW w:w="1138" w:type="dxa"/>
          </w:tcPr>
          <w:p w:rsidR="00456673" w:rsidRDefault="00456673">
            <w:pPr>
              <w:pStyle w:val="TableParagraph"/>
              <w:ind w:left="83" w:right="72"/>
              <w:jc w:val="center"/>
              <w:rPr>
                <w:sz w:val="17"/>
              </w:rPr>
            </w:pPr>
            <w:r>
              <w:rPr>
                <w:color w:val="333333"/>
                <w:sz w:val="17"/>
              </w:rPr>
              <w:t>3 meseca</w:t>
            </w:r>
          </w:p>
        </w:tc>
        <w:tc>
          <w:tcPr>
            <w:tcW w:w="1222" w:type="dxa"/>
          </w:tcPr>
          <w:p w:rsidR="00456673" w:rsidRDefault="00456673">
            <w:pPr>
              <w:pStyle w:val="TableParagraph"/>
              <w:ind w:left="116" w:right="103"/>
              <w:jc w:val="center"/>
              <w:rPr>
                <w:sz w:val="17"/>
              </w:rPr>
            </w:pPr>
            <w:r>
              <w:rPr>
                <w:color w:val="333333"/>
                <w:sz w:val="17"/>
              </w:rPr>
              <w:t>mesec dana</w:t>
            </w:r>
          </w:p>
        </w:tc>
        <w:tc>
          <w:tcPr>
            <w:tcW w:w="1191" w:type="dxa"/>
          </w:tcPr>
          <w:p w:rsidR="00456673" w:rsidRDefault="00456673">
            <w:pPr>
              <w:pStyle w:val="TableParagraph"/>
              <w:ind w:left="286"/>
              <w:rPr>
                <w:sz w:val="17"/>
              </w:rPr>
            </w:pPr>
            <w:r>
              <w:rPr>
                <w:color w:val="333333"/>
                <w:sz w:val="17"/>
              </w:rPr>
              <w:t>30 dana</w:t>
            </w:r>
          </w:p>
        </w:tc>
        <w:tc>
          <w:tcPr>
            <w:tcW w:w="1168" w:type="dxa"/>
          </w:tcPr>
          <w:p w:rsidR="00456673" w:rsidRDefault="00456673">
            <w:pPr>
              <w:pStyle w:val="TableParagraph"/>
              <w:ind w:left="87" w:right="79"/>
              <w:jc w:val="center"/>
              <w:rPr>
                <w:sz w:val="17"/>
              </w:rPr>
            </w:pPr>
            <w:r>
              <w:rPr>
                <w:color w:val="333333"/>
                <w:sz w:val="17"/>
              </w:rPr>
              <w:t>15 dana</w:t>
            </w:r>
          </w:p>
        </w:tc>
        <w:tc>
          <w:tcPr>
            <w:tcW w:w="2675" w:type="dxa"/>
          </w:tcPr>
          <w:p w:rsidR="00456673" w:rsidRDefault="00456673">
            <w:pPr>
              <w:pStyle w:val="TableParagraph"/>
              <w:ind w:left="2"/>
              <w:jc w:val="center"/>
              <w:rPr>
                <w:sz w:val="17"/>
              </w:rPr>
            </w:pPr>
            <w:r>
              <w:rPr>
                <w:color w:val="333333"/>
                <w:sz w:val="17"/>
              </w:rPr>
              <w:t>/</w:t>
            </w:r>
          </w:p>
        </w:tc>
      </w:tr>
      <w:tr w:rsidR="00456673">
        <w:trPr>
          <w:trHeight w:val="1276"/>
        </w:trPr>
        <w:tc>
          <w:tcPr>
            <w:tcW w:w="614" w:type="dxa"/>
          </w:tcPr>
          <w:p w:rsidR="00456673" w:rsidRDefault="00456673">
            <w:pPr>
              <w:pStyle w:val="TableParagraph"/>
              <w:spacing w:before="66"/>
              <w:ind w:left="64" w:right="48"/>
              <w:jc w:val="center"/>
              <w:rPr>
                <w:sz w:val="17"/>
              </w:rPr>
            </w:pPr>
            <w:r>
              <w:rPr>
                <w:color w:val="333333"/>
                <w:sz w:val="17"/>
              </w:rPr>
              <w:t>5.13.</w:t>
            </w:r>
          </w:p>
        </w:tc>
        <w:tc>
          <w:tcPr>
            <w:tcW w:w="2986" w:type="dxa"/>
          </w:tcPr>
          <w:p w:rsidR="00456673" w:rsidRDefault="00456673">
            <w:pPr>
              <w:pStyle w:val="TableParagraph"/>
              <w:spacing w:before="66"/>
              <w:ind w:left="82" w:right="68"/>
              <w:jc w:val="center"/>
              <w:rPr>
                <w:sz w:val="17"/>
              </w:rPr>
            </w:pPr>
            <w:r>
              <w:rPr>
                <w:color w:val="333333"/>
                <w:sz w:val="17"/>
              </w:rPr>
              <w:t>Fractura pedis multiplex</w:t>
            </w:r>
          </w:p>
        </w:tc>
        <w:tc>
          <w:tcPr>
            <w:tcW w:w="1040" w:type="dxa"/>
          </w:tcPr>
          <w:p w:rsidR="00456673" w:rsidRDefault="00456673">
            <w:pPr>
              <w:pStyle w:val="TableParagraph"/>
              <w:spacing w:before="66"/>
              <w:ind w:left="300"/>
              <w:rPr>
                <w:sz w:val="17"/>
              </w:rPr>
            </w:pPr>
            <w:r>
              <w:rPr>
                <w:color w:val="333333"/>
                <w:sz w:val="17"/>
              </w:rPr>
              <w:t>S92.7</w:t>
            </w:r>
          </w:p>
        </w:tc>
        <w:tc>
          <w:tcPr>
            <w:tcW w:w="3356" w:type="dxa"/>
          </w:tcPr>
          <w:p w:rsidR="00456673" w:rsidRDefault="00456673">
            <w:pPr>
              <w:pStyle w:val="TableParagraph"/>
              <w:numPr>
                <w:ilvl w:val="0"/>
                <w:numId w:val="8"/>
              </w:numPr>
              <w:tabs>
                <w:tab w:val="left" w:pos="180"/>
              </w:tabs>
              <w:spacing w:before="66"/>
              <w:ind w:firstLine="0"/>
              <w:rPr>
                <w:sz w:val="17"/>
              </w:rPr>
            </w:pPr>
            <w:r>
              <w:rPr>
                <w:color w:val="333333"/>
                <w:sz w:val="17"/>
              </w:rPr>
              <w:t>Otpusna lista ne starija od 3 meseca</w:t>
            </w:r>
            <w:r>
              <w:rPr>
                <w:color w:val="333333"/>
                <w:spacing w:val="-11"/>
                <w:sz w:val="17"/>
              </w:rPr>
              <w:t xml:space="preserve"> </w:t>
            </w:r>
            <w:r>
              <w:rPr>
                <w:color w:val="333333"/>
                <w:sz w:val="17"/>
              </w:rPr>
              <w:t>ili</w:t>
            </w:r>
          </w:p>
          <w:p w:rsidR="00456673" w:rsidRDefault="00456673">
            <w:pPr>
              <w:pStyle w:val="TableParagraph"/>
              <w:numPr>
                <w:ilvl w:val="0"/>
                <w:numId w:val="8"/>
              </w:numPr>
              <w:tabs>
                <w:tab w:val="left" w:pos="180"/>
              </w:tabs>
              <w:spacing w:before="2"/>
              <w:ind w:right="263" w:firstLine="0"/>
              <w:rPr>
                <w:sz w:val="17"/>
              </w:rPr>
            </w:pPr>
            <w:r>
              <w:rPr>
                <w:color w:val="333333"/>
                <w:sz w:val="17"/>
              </w:rPr>
              <w:t>mišljenje 2 lekara: specijaliste</w:t>
            </w:r>
            <w:r>
              <w:rPr>
                <w:color w:val="333333"/>
                <w:spacing w:val="-19"/>
                <w:sz w:val="17"/>
              </w:rPr>
              <w:t xml:space="preserve"> </w:t>
            </w:r>
            <w:r>
              <w:rPr>
                <w:color w:val="333333"/>
                <w:sz w:val="17"/>
              </w:rPr>
              <w:t>fizikalne medicine i rehabilitacije i specijaliste ortopedije ne starije od 3 meseca od nastanka</w:t>
            </w:r>
            <w:r>
              <w:rPr>
                <w:color w:val="333333"/>
                <w:spacing w:val="-2"/>
                <w:sz w:val="17"/>
              </w:rPr>
              <w:t xml:space="preserve"> </w:t>
            </w:r>
            <w:r>
              <w:rPr>
                <w:color w:val="333333"/>
                <w:sz w:val="17"/>
              </w:rPr>
              <w:t>povrede</w:t>
            </w:r>
          </w:p>
        </w:tc>
        <w:tc>
          <w:tcPr>
            <w:tcW w:w="1138" w:type="dxa"/>
          </w:tcPr>
          <w:p w:rsidR="00456673" w:rsidRDefault="00456673">
            <w:pPr>
              <w:pStyle w:val="TableParagraph"/>
              <w:spacing w:before="66"/>
              <w:ind w:left="83" w:right="72"/>
              <w:jc w:val="center"/>
              <w:rPr>
                <w:sz w:val="17"/>
              </w:rPr>
            </w:pPr>
            <w:r>
              <w:rPr>
                <w:color w:val="333333"/>
                <w:sz w:val="17"/>
              </w:rPr>
              <w:t>3 meseca</w:t>
            </w:r>
          </w:p>
        </w:tc>
        <w:tc>
          <w:tcPr>
            <w:tcW w:w="1222" w:type="dxa"/>
          </w:tcPr>
          <w:p w:rsidR="00456673" w:rsidRDefault="00456673">
            <w:pPr>
              <w:pStyle w:val="TableParagraph"/>
              <w:spacing w:before="66"/>
              <w:ind w:left="116" w:right="103"/>
              <w:jc w:val="center"/>
              <w:rPr>
                <w:sz w:val="17"/>
              </w:rPr>
            </w:pPr>
            <w:r>
              <w:rPr>
                <w:color w:val="333333"/>
                <w:sz w:val="17"/>
              </w:rPr>
              <w:t>mesec dana</w:t>
            </w:r>
          </w:p>
        </w:tc>
        <w:tc>
          <w:tcPr>
            <w:tcW w:w="1191" w:type="dxa"/>
          </w:tcPr>
          <w:p w:rsidR="00456673" w:rsidRDefault="00456673">
            <w:pPr>
              <w:pStyle w:val="TableParagraph"/>
              <w:spacing w:before="66"/>
              <w:ind w:left="332"/>
              <w:rPr>
                <w:sz w:val="17"/>
              </w:rPr>
            </w:pPr>
            <w:r>
              <w:rPr>
                <w:color w:val="333333"/>
                <w:sz w:val="17"/>
              </w:rPr>
              <w:t>21 dan</w:t>
            </w:r>
          </w:p>
        </w:tc>
        <w:tc>
          <w:tcPr>
            <w:tcW w:w="1168" w:type="dxa"/>
          </w:tcPr>
          <w:p w:rsidR="00456673" w:rsidRDefault="00456673">
            <w:pPr>
              <w:pStyle w:val="TableParagraph"/>
              <w:spacing w:before="66"/>
              <w:ind w:left="87" w:right="76"/>
              <w:jc w:val="center"/>
              <w:rPr>
                <w:sz w:val="17"/>
              </w:rPr>
            </w:pPr>
            <w:r>
              <w:rPr>
                <w:color w:val="333333"/>
                <w:sz w:val="17"/>
              </w:rPr>
              <w:t>21 dan</w:t>
            </w:r>
          </w:p>
        </w:tc>
        <w:tc>
          <w:tcPr>
            <w:tcW w:w="2675" w:type="dxa"/>
          </w:tcPr>
          <w:p w:rsidR="00456673" w:rsidRDefault="00456673">
            <w:pPr>
              <w:pStyle w:val="TableParagraph"/>
              <w:spacing w:before="66"/>
              <w:ind w:left="2"/>
              <w:jc w:val="center"/>
              <w:rPr>
                <w:sz w:val="17"/>
              </w:rPr>
            </w:pPr>
            <w:r>
              <w:rPr>
                <w:color w:val="333333"/>
                <w:sz w:val="17"/>
              </w:rPr>
              <w:t>/</w:t>
            </w:r>
          </w:p>
        </w:tc>
      </w:tr>
      <w:tr w:rsidR="00456673">
        <w:trPr>
          <w:trHeight w:val="1082"/>
        </w:trPr>
        <w:tc>
          <w:tcPr>
            <w:tcW w:w="614" w:type="dxa"/>
          </w:tcPr>
          <w:p w:rsidR="00456673" w:rsidRDefault="00456673">
            <w:pPr>
              <w:pStyle w:val="TableParagraph"/>
              <w:ind w:left="64" w:right="48"/>
              <w:jc w:val="center"/>
              <w:rPr>
                <w:sz w:val="17"/>
              </w:rPr>
            </w:pPr>
            <w:r>
              <w:rPr>
                <w:color w:val="333333"/>
                <w:sz w:val="17"/>
              </w:rPr>
              <w:t>5.14.</w:t>
            </w:r>
          </w:p>
        </w:tc>
        <w:tc>
          <w:tcPr>
            <w:tcW w:w="2986" w:type="dxa"/>
          </w:tcPr>
          <w:p w:rsidR="00456673" w:rsidRDefault="00456673">
            <w:pPr>
              <w:pStyle w:val="TableParagraph"/>
              <w:ind w:left="53" w:right="44"/>
              <w:jc w:val="center"/>
              <w:rPr>
                <w:sz w:val="17"/>
              </w:rPr>
            </w:pPr>
            <w:r>
              <w:rPr>
                <w:color w:val="333333"/>
                <w:sz w:val="17"/>
              </w:rPr>
              <w:t>Luxatio et subluxatio coxae congenita (samo za uzrast do 18 godina posle hirurške intervencije)</w:t>
            </w:r>
          </w:p>
        </w:tc>
        <w:tc>
          <w:tcPr>
            <w:tcW w:w="1040" w:type="dxa"/>
          </w:tcPr>
          <w:p w:rsidR="00456673" w:rsidRDefault="00456673">
            <w:pPr>
              <w:pStyle w:val="TableParagraph"/>
              <w:spacing w:line="195" w:lineRule="exact"/>
              <w:ind w:left="264"/>
              <w:rPr>
                <w:sz w:val="17"/>
              </w:rPr>
            </w:pPr>
            <w:r>
              <w:rPr>
                <w:color w:val="333333"/>
                <w:sz w:val="17"/>
              </w:rPr>
              <w:t>Q</w:t>
            </w:r>
            <w:r>
              <w:rPr>
                <w:color w:val="333333"/>
                <w:spacing w:val="-3"/>
                <w:sz w:val="17"/>
              </w:rPr>
              <w:t xml:space="preserve"> </w:t>
            </w:r>
            <w:r>
              <w:rPr>
                <w:color w:val="333333"/>
                <w:sz w:val="17"/>
              </w:rPr>
              <w:t>65.0</w:t>
            </w:r>
          </w:p>
          <w:p w:rsidR="00456673" w:rsidRDefault="00456673">
            <w:pPr>
              <w:pStyle w:val="TableParagraph"/>
              <w:spacing w:before="0" w:line="195" w:lineRule="exact"/>
              <w:ind w:left="264"/>
              <w:rPr>
                <w:sz w:val="17"/>
              </w:rPr>
            </w:pPr>
            <w:r>
              <w:rPr>
                <w:color w:val="333333"/>
                <w:sz w:val="17"/>
              </w:rPr>
              <w:t>Q</w:t>
            </w:r>
            <w:r>
              <w:rPr>
                <w:color w:val="333333"/>
                <w:spacing w:val="-3"/>
                <w:sz w:val="17"/>
              </w:rPr>
              <w:t xml:space="preserve"> </w:t>
            </w:r>
            <w:r>
              <w:rPr>
                <w:color w:val="333333"/>
                <w:sz w:val="17"/>
              </w:rPr>
              <w:t>65.1</w:t>
            </w:r>
          </w:p>
          <w:p w:rsidR="00456673" w:rsidRDefault="00456673">
            <w:pPr>
              <w:pStyle w:val="TableParagraph"/>
              <w:spacing w:before="1" w:line="195" w:lineRule="exact"/>
              <w:ind w:left="264"/>
              <w:rPr>
                <w:sz w:val="17"/>
              </w:rPr>
            </w:pPr>
            <w:r>
              <w:rPr>
                <w:color w:val="333333"/>
                <w:sz w:val="17"/>
              </w:rPr>
              <w:t>Q</w:t>
            </w:r>
            <w:r>
              <w:rPr>
                <w:color w:val="333333"/>
                <w:spacing w:val="-3"/>
                <w:sz w:val="17"/>
              </w:rPr>
              <w:t xml:space="preserve"> </w:t>
            </w:r>
            <w:r>
              <w:rPr>
                <w:color w:val="333333"/>
                <w:sz w:val="17"/>
              </w:rPr>
              <w:t>65.3</w:t>
            </w:r>
          </w:p>
          <w:p w:rsidR="00456673" w:rsidRDefault="00456673">
            <w:pPr>
              <w:pStyle w:val="TableParagraph"/>
              <w:spacing w:before="0" w:line="195" w:lineRule="exact"/>
              <w:ind w:left="266"/>
              <w:rPr>
                <w:sz w:val="17"/>
              </w:rPr>
            </w:pPr>
            <w:r>
              <w:rPr>
                <w:color w:val="333333"/>
                <w:sz w:val="17"/>
              </w:rPr>
              <w:t>Q</w:t>
            </w:r>
            <w:r>
              <w:rPr>
                <w:color w:val="333333"/>
                <w:spacing w:val="-3"/>
                <w:sz w:val="17"/>
              </w:rPr>
              <w:t xml:space="preserve"> </w:t>
            </w:r>
            <w:r>
              <w:rPr>
                <w:color w:val="333333"/>
                <w:sz w:val="17"/>
              </w:rPr>
              <w:t>65.4</w:t>
            </w:r>
          </w:p>
        </w:tc>
        <w:tc>
          <w:tcPr>
            <w:tcW w:w="3356" w:type="dxa"/>
          </w:tcPr>
          <w:p w:rsidR="00456673" w:rsidRDefault="00456673">
            <w:pPr>
              <w:pStyle w:val="TableParagraph"/>
              <w:ind w:left="74" w:right="81"/>
              <w:rPr>
                <w:sz w:val="17"/>
              </w:rPr>
            </w:pPr>
            <w:r>
              <w:rPr>
                <w:color w:val="333333"/>
                <w:sz w:val="17"/>
              </w:rPr>
              <w:t>- Otpusna lista ne starija od mesec dana uz mišljenje lekara specijaliste fizikalne medicine i rehabilitacije</w:t>
            </w:r>
          </w:p>
        </w:tc>
        <w:tc>
          <w:tcPr>
            <w:tcW w:w="1138" w:type="dxa"/>
          </w:tcPr>
          <w:p w:rsidR="00456673" w:rsidRDefault="00456673">
            <w:pPr>
              <w:pStyle w:val="TableParagraph"/>
              <w:ind w:left="83" w:right="72"/>
              <w:jc w:val="center"/>
              <w:rPr>
                <w:sz w:val="17"/>
              </w:rPr>
            </w:pPr>
            <w:r>
              <w:rPr>
                <w:color w:val="333333"/>
                <w:sz w:val="17"/>
              </w:rPr>
              <w:t>mesec dana</w:t>
            </w:r>
          </w:p>
        </w:tc>
        <w:tc>
          <w:tcPr>
            <w:tcW w:w="1222" w:type="dxa"/>
          </w:tcPr>
          <w:p w:rsidR="00456673" w:rsidRDefault="00456673">
            <w:pPr>
              <w:pStyle w:val="TableParagraph"/>
              <w:ind w:left="116" w:right="103"/>
              <w:jc w:val="center"/>
              <w:rPr>
                <w:sz w:val="17"/>
              </w:rPr>
            </w:pPr>
            <w:r>
              <w:rPr>
                <w:color w:val="333333"/>
                <w:sz w:val="17"/>
              </w:rPr>
              <w:t>mesec dana</w:t>
            </w:r>
          </w:p>
        </w:tc>
        <w:tc>
          <w:tcPr>
            <w:tcW w:w="1191" w:type="dxa"/>
          </w:tcPr>
          <w:p w:rsidR="00456673" w:rsidRDefault="00456673">
            <w:pPr>
              <w:pStyle w:val="TableParagraph"/>
              <w:ind w:left="332"/>
              <w:rPr>
                <w:sz w:val="17"/>
              </w:rPr>
            </w:pPr>
            <w:r>
              <w:rPr>
                <w:color w:val="333333"/>
                <w:sz w:val="17"/>
              </w:rPr>
              <w:t>21 dan</w:t>
            </w:r>
          </w:p>
        </w:tc>
        <w:tc>
          <w:tcPr>
            <w:tcW w:w="1168" w:type="dxa"/>
          </w:tcPr>
          <w:p w:rsidR="00456673" w:rsidRDefault="00456673">
            <w:pPr>
              <w:pStyle w:val="TableParagraph"/>
              <w:ind w:left="87" w:right="79"/>
              <w:jc w:val="center"/>
              <w:rPr>
                <w:sz w:val="17"/>
              </w:rPr>
            </w:pPr>
            <w:r>
              <w:rPr>
                <w:color w:val="333333"/>
                <w:sz w:val="17"/>
              </w:rPr>
              <w:t>14 dana</w:t>
            </w:r>
          </w:p>
        </w:tc>
        <w:tc>
          <w:tcPr>
            <w:tcW w:w="2675" w:type="dxa"/>
          </w:tcPr>
          <w:p w:rsidR="00456673" w:rsidRDefault="00456673">
            <w:pPr>
              <w:pStyle w:val="TableParagraph"/>
              <w:ind w:left="2"/>
              <w:jc w:val="center"/>
              <w:rPr>
                <w:sz w:val="17"/>
              </w:rPr>
            </w:pPr>
            <w:r>
              <w:rPr>
                <w:color w:val="333333"/>
                <w:sz w:val="17"/>
              </w:rPr>
              <w:t>/</w:t>
            </w:r>
          </w:p>
        </w:tc>
      </w:tr>
      <w:tr w:rsidR="00456673">
        <w:trPr>
          <w:trHeight w:val="887"/>
        </w:trPr>
        <w:tc>
          <w:tcPr>
            <w:tcW w:w="614" w:type="dxa"/>
          </w:tcPr>
          <w:p w:rsidR="00456673" w:rsidRDefault="00456673">
            <w:pPr>
              <w:pStyle w:val="TableParagraph"/>
              <w:ind w:left="64" w:right="48"/>
              <w:jc w:val="center"/>
              <w:rPr>
                <w:sz w:val="17"/>
              </w:rPr>
            </w:pPr>
            <w:r>
              <w:rPr>
                <w:color w:val="333333"/>
                <w:sz w:val="17"/>
              </w:rPr>
              <w:t>5.15.</w:t>
            </w:r>
          </w:p>
        </w:tc>
        <w:tc>
          <w:tcPr>
            <w:tcW w:w="2986" w:type="dxa"/>
          </w:tcPr>
          <w:p w:rsidR="00456673" w:rsidRDefault="00456673">
            <w:pPr>
              <w:pStyle w:val="TableParagraph"/>
              <w:ind w:left="79" w:right="65" w:firstLine="194"/>
              <w:rPr>
                <w:sz w:val="17"/>
              </w:rPr>
            </w:pPr>
            <w:r>
              <w:rPr>
                <w:color w:val="333333"/>
                <w:sz w:val="17"/>
              </w:rPr>
              <w:t>Deformationes pedis congenitae za uzrast do 18 godina posle</w:t>
            </w:r>
            <w:r>
              <w:rPr>
                <w:color w:val="333333"/>
                <w:spacing w:val="-16"/>
                <w:sz w:val="17"/>
              </w:rPr>
              <w:t xml:space="preserve"> </w:t>
            </w:r>
            <w:r>
              <w:rPr>
                <w:color w:val="333333"/>
                <w:sz w:val="17"/>
              </w:rPr>
              <w:t>hirurške</w:t>
            </w:r>
          </w:p>
          <w:p w:rsidR="00456673" w:rsidRDefault="00456673">
            <w:pPr>
              <w:pStyle w:val="TableParagraph"/>
              <w:spacing w:before="0"/>
              <w:ind w:left="82" w:right="69"/>
              <w:jc w:val="center"/>
              <w:rPr>
                <w:sz w:val="17"/>
              </w:rPr>
            </w:pPr>
            <w:r>
              <w:rPr>
                <w:color w:val="333333"/>
                <w:sz w:val="17"/>
              </w:rPr>
              <w:t>intervencije</w:t>
            </w:r>
          </w:p>
        </w:tc>
        <w:tc>
          <w:tcPr>
            <w:tcW w:w="1040" w:type="dxa"/>
          </w:tcPr>
          <w:p w:rsidR="00456673" w:rsidRDefault="00456673">
            <w:pPr>
              <w:pStyle w:val="TableParagraph"/>
              <w:ind w:left="360"/>
              <w:rPr>
                <w:sz w:val="17"/>
              </w:rPr>
            </w:pPr>
            <w:r>
              <w:rPr>
                <w:color w:val="333333"/>
                <w:sz w:val="17"/>
              </w:rPr>
              <w:t>Q66</w:t>
            </w:r>
          </w:p>
        </w:tc>
        <w:tc>
          <w:tcPr>
            <w:tcW w:w="3356" w:type="dxa"/>
          </w:tcPr>
          <w:p w:rsidR="00456673" w:rsidRDefault="00456673">
            <w:pPr>
              <w:pStyle w:val="TableParagraph"/>
              <w:ind w:left="74" w:right="81"/>
              <w:rPr>
                <w:sz w:val="17"/>
              </w:rPr>
            </w:pPr>
            <w:r>
              <w:rPr>
                <w:color w:val="333333"/>
                <w:sz w:val="17"/>
              </w:rPr>
              <w:t>- Otpusna lista ne starija od mesec dana uz mišljenje lekara specijaliste fizikalne medicine i rehabilitacije</w:t>
            </w:r>
          </w:p>
        </w:tc>
        <w:tc>
          <w:tcPr>
            <w:tcW w:w="1138" w:type="dxa"/>
          </w:tcPr>
          <w:p w:rsidR="00456673" w:rsidRDefault="00456673">
            <w:pPr>
              <w:pStyle w:val="TableParagraph"/>
              <w:ind w:left="83" w:right="72"/>
              <w:jc w:val="center"/>
              <w:rPr>
                <w:sz w:val="17"/>
              </w:rPr>
            </w:pPr>
            <w:r>
              <w:rPr>
                <w:color w:val="333333"/>
                <w:sz w:val="17"/>
              </w:rPr>
              <w:t>mesec dana</w:t>
            </w:r>
          </w:p>
        </w:tc>
        <w:tc>
          <w:tcPr>
            <w:tcW w:w="1222" w:type="dxa"/>
          </w:tcPr>
          <w:p w:rsidR="00456673" w:rsidRDefault="00456673">
            <w:pPr>
              <w:pStyle w:val="TableParagraph"/>
              <w:ind w:left="116" w:right="103"/>
              <w:jc w:val="center"/>
              <w:rPr>
                <w:sz w:val="17"/>
              </w:rPr>
            </w:pPr>
            <w:r>
              <w:rPr>
                <w:color w:val="333333"/>
                <w:sz w:val="17"/>
              </w:rPr>
              <w:t>mesec dana</w:t>
            </w:r>
          </w:p>
        </w:tc>
        <w:tc>
          <w:tcPr>
            <w:tcW w:w="1191" w:type="dxa"/>
          </w:tcPr>
          <w:p w:rsidR="00456673" w:rsidRDefault="00456673">
            <w:pPr>
              <w:pStyle w:val="TableParagraph"/>
              <w:ind w:left="332"/>
              <w:rPr>
                <w:sz w:val="17"/>
              </w:rPr>
            </w:pPr>
            <w:r>
              <w:rPr>
                <w:color w:val="333333"/>
                <w:sz w:val="17"/>
              </w:rPr>
              <w:t>21 dan</w:t>
            </w:r>
          </w:p>
        </w:tc>
        <w:tc>
          <w:tcPr>
            <w:tcW w:w="1168" w:type="dxa"/>
          </w:tcPr>
          <w:p w:rsidR="00456673" w:rsidRDefault="00456673">
            <w:pPr>
              <w:pStyle w:val="TableParagraph"/>
              <w:ind w:left="87" w:right="79"/>
              <w:jc w:val="center"/>
              <w:rPr>
                <w:sz w:val="17"/>
              </w:rPr>
            </w:pPr>
            <w:r>
              <w:rPr>
                <w:color w:val="333333"/>
                <w:sz w:val="17"/>
              </w:rPr>
              <w:t>14 dana</w:t>
            </w:r>
          </w:p>
        </w:tc>
        <w:tc>
          <w:tcPr>
            <w:tcW w:w="2675" w:type="dxa"/>
          </w:tcPr>
          <w:p w:rsidR="00456673" w:rsidRDefault="00456673">
            <w:pPr>
              <w:pStyle w:val="TableParagraph"/>
              <w:ind w:left="2"/>
              <w:jc w:val="center"/>
              <w:rPr>
                <w:sz w:val="17"/>
              </w:rPr>
            </w:pPr>
            <w:r>
              <w:rPr>
                <w:color w:val="333333"/>
                <w:sz w:val="17"/>
              </w:rPr>
              <w:t>/</w:t>
            </w:r>
          </w:p>
        </w:tc>
      </w:tr>
      <w:tr w:rsidR="00456673">
        <w:trPr>
          <w:trHeight w:val="885"/>
        </w:trPr>
        <w:tc>
          <w:tcPr>
            <w:tcW w:w="614" w:type="dxa"/>
          </w:tcPr>
          <w:p w:rsidR="00456673" w:rsidRDefault="00456673">
            <w:pPr>
              <w:pStyle w:val="TableParagraph"/>
              <w:spacing w:before="66"/>
              <w:ind w:left="64" w:right="48"/>
              <w:jc w:val="center"/>
              <w:rPr>
                <w:sz w:val="17"/>
              </w:rPr>
            </w:pPr>
            <w:r>
              <w:rPr>
                <w:color w:val="333333"/>
                <w:sz w:val="17"/>
              </w:rPr>
              <w:t>5.16.</w:t>
            </w:r>
          </w:p>
        </w:tc>
        <w:tc>
          <w:tcPr>
            <w:tcW w:w="2986" w:type="dxa"/>
          </w:tcPr>
          <w:p w:rsidR="00456673" w:rsidRDefault="00456673">
            <w:pPr>
              <w:pStyle w:val="TableParagraph"/>
              <w:spacing w:before="66"/>
              <w:ind w:left="511" w:right="400" w:firstLine="235"/>
              <w:rPr>
                <w:sz w:val="17"/>
              </w:rPr>
            </w:pPr>
            <w:r>
              <w:rPr>
                <w:color w:val="333333"/>
                <w:sz w:val="17"/>
              </w:rPr>
              <w:t>Scoliosis congenital posle hirurške intervencije</w:t>
            </w:r>
          </w:p>
        </w:tc>
        <w:tc>
          <w:tcPr>
            <w:tcW w:w="1040" w:type="dxa"/>
          </w:tcPr>
          <w:p w:rsidR="00456673" w:rsidRDefault="00456673">
            <w:pPr>
              <w:pStyle w:val="TableParagraph"/>
              <w:spacing w:before="66"/>
              <w:ind w:left="290"/>
              <w:rPr>
                <w:sz w:val="17"/>
              </w:rPr>
            </w:pPr>
            <w:r>
              <w:rPr>
                <w:color w:val="333333"/>
                <w:sz w:val="17"/>
              </w:rPr>
              <w:t>Q76.3</w:t>
            </w:r>
          </w:p>
        </w:tc>
        <w:tc>
          <w:tcPr>
            <w:tcW w:w="3356" w:type="dxa"/>
          </w:tcPr>
          <w:p w:rsidR="00456673" w:rsidRDefault="00456673">
            <w:pPr>
              <w:pStyle w:val="TableParagraph"/>
              <w:spacing w:before="66"/>
              <w:ind w:left="74" w:right="81"/>
              <w:rPr>
                <w:sz w:val="17"/>
              </w:rPr>
            </w:pPr>
            <w:r>
              <w:rPr>
                <w:color w:val="333333"/>
                <w:sz w:val="17"/>
              </w:rPr>
              <w:t>- Otpusna lista ne starija od mesec dana uz mišljenje lekara specijaliste fizikalne medicine i rehabilitacije</w:t>
            </w:r>
          </w:p>
        </w:tc>
        <w:tc>
          <w:tcPr>
            <w:tcW w:w="1138" w:type="dxa"/>
          </w:tcPr>
          <w:p w:rsidR="00456673" w:rsidRDefault="00456673">
            <w:pPr>
              <w:pStyle w:val="TableParagraph"/>
              <w:spacing w:before="66"/>
              <w:ind w:left="83" w:right="72"/>
              <w:jc w:val="center"/>
              <w:rPr>
                <w:sz w:val="17"/>
              </w:rPr>
            </w:pPr>
            <w:r>
              <w:rPr>
                <w:color w:val="333333"/>
                <w:sz w:val="17"/>
              </w:rPr>
              <w:t>mesec dana</w:t>
            </w:r>
          </w:p>
        </w:tc>
        <w:tc>
          <w:tcPr>
            <w:tcW w:w="1222" w:type="dxa"/>
          </w:tcPr>
          <w:p w:rsidR="00456673" w:rsidRDefault="00456673">
            <w:pPr>
              <w:pStyle w:val="TableParagraph"/>
              <w:spacing w:before="66"/>
              <w:ind w:left="116" w:right="103"/>
              <w:jc w:val="center"/>
              <w:rPr>
                <w:sz w:val="17"/>
              </w:rPr>
            </w:pPr>
            <w:r>
              <w:rPr>
                <w:color w:val="333333"/>
                <w:sz w:val="17"/>
              </w:rPr>
              <w:t>mesec dana</w:t>
            </w:r>
          </w:p>
        </w:tc>
        <w:tc>
          <w:tcPr>
            <w:tcW w:w="1191" w:type="dxa"/>
          </w:tcPr>
          <w:p w:rsidR="00456673" w:rsidRDefault="00456673">
            <w:pPr>
              <w:pStyle w:val="TableParagraph"/>
              <w:spacing w:before="66"/>
              <w:ind w:left="332"/>
              <w:rPr>
                <w:sz w:val="17"/>
              </w:rPr>
            </w:pPr>
            <w:r>
              <w:rPr>
                <w:color w:val="333333"/>
                <w:sz w:val="17"/>
              </w:rPr>
              <w:t>21 dan</w:t>
            </w:r>
          </w:p>
        </w:tc>
        <w:tc>
          <w:tcPr>
            <w:tcW w:w="1168" w:type="dxa"/>
          </w:tcPr>
          <w:p w:rsidR="00456673" w:rsidRDefault="00456673">
            <w:pPr>
              <w:pStyle w:val="TableParagraph"/>
              <w:spacing w:before="66"/>
              <w:ind w:left="10"/>
              <w:jc w:val="center"/>
              <w:rPr>
                <w:sz w:val="17"/>
              </w:rPr>
            </w:pPr>
            <w:r>
              <w:rPr>
                <w:color w:val="333333"/>
                <w:sz w:val="17"/>
              </w:rPr>
              <w:t>/</w:t>
            </w:r>
          </w:p>
        </w:tc>
        <w:tc>
          <w:tcPr>
            <w:tcW w:w="2675" w:type="dxa"/>
          </w:tcPr>
          <w:p w:rsidR="00456673" w:rsidRDefault="00456673">
            <w:pPr>
              <w:pStyle w:val="TableParagraph"/>
              <w:spacing w:before="66"/>
              <w:ind w:left="2"/>
              <w:jc w:val="center"/>
              <w:rPr>
                <w:sz w:val="17"/>
              </w:rPr>
            </w:pPr>
            <w:r>
              <w:rPr>
                <w:color w:val="333333"/>
                <w:sz w:val="17"/>
              </w:rPr>
              <w:t>/</w:t>
            </w:r>
          </w:p>
        </w:tc>
      </w:tr>
      <w:tr w:rsidR="00456673">
        <w:trPr>
          <w:trHeight w:val="1082"/>
        </w:trPr>
        <w:tc>
          <w:tcPr>
            <w:tcW w:w="614" w:type="dxa"/>
          </w:tcPr>
          <w:p w:rsidR="00456673" w:rsidRDefault="00456673">
            <w:pPr>
              <w:pStyle w:val="TableParagraph"/>
              <w:ind w:left="64" w:right="48"/>
              <w:jc w:val="center"/>
              <w:rPr>
                <w:sz w:val="17"/>
              </w:rPr>
            </w:pPr>
            <w:r>
              <w:rPr>
                <w:color w:val="333333"/>
                <w:sz w:val="17"/>
              </w:rPr>
              <w:t>5.17.</w:t>
            </w:r>
          </w:p>
        </w:tc>
        <w:tc>
          <w:tcPr>
            <w:tcW w:w="2986" w:type="dxa"/>
          </w:tcPr>
          <w:p w:rsidR="00456673" w:rsidRDefault="00456673">
            <w:pPr>
              <w:pStyle w:val="TableParagraph"/>
              <w:ind w:left="82" w:right="70"/>
              <w:jc w:val="center"/>
              <w:rPr>
                <w:sz w:val="17"/>
              </w:rPr>
            </w:pPr>
            <w:r>
              <w:rPr>
                <w:color w:val="333333"/>
                <w:sz w:val="17"/>
              </w:rPr>
              <w:t>Osteochondrosis capitis femoralis puerilis</w:t>
            </w:r>
          </w:p>
          <w:p w:rsidR="00456673" w:rsidRDefault="00456673">
            <w:pPr>
              <w:pStyle w:val="TableParagraph"/>
              <w:spacing w:before="1"/>
              <w:ind w:left="482" w:right="469" w:hanging="1"/>
              <w:jc w:val="center"/>
              <w:rPr>
                <w:sz w:val="17"/>
              </w:rPr>
            </w:pPr>
            <w:r>
              <w:rPr>
                <w:color w:val="333333"/>
                <w:sz w:val="17"/>
              </w:rPr>
              <w:t>(Legg-Calve-Perthes posle hirurške</w:t>
            </w:r>
            <w:r>
              <w:rPr>
                <w:color w:val="333333"/>
                <w:spacing w:val="-17"/>
                <w:sz w:val="17"/>
              </w:rPr>
              <w:t xml:space="preserve"> </w:t>
            </w:r>
            <w:r>
              <w:rPr>
                <w:color w:val="333333"/>
                <w:sz w:val="17"/>
              </w:rPr>
              <w:t>intervencije)</w:t>
            </w:r>
          </w:p>
        </w:tc>
        <w:tc>
          <w:tcPr>
            <w:tcW w:w="1040" w:type="dxa"/>
          </w:tcPr>
          <w:p w:rsidR="00456673" w:rsidRDefault="00456673">
            <w:pPr>
              <w:pStyle w:val="TableParagraph"/>
              <w:ind w:left="285"/>
              <w:rPr>
                <w:sz w:val="17"/>
              </w:rPr>
            </w:pPr>
            <w:r>
              <w:rPr>
                <w:color w:val="333333"/>
                <w:sz w:val="17"/>
              </w:rPr>
              <w:t>M91.1</w:t>
            </w:r>
          </w:p>
        </w:tc>
        <w:tc>
          <w:tcPr>
            <w:tcW w:w="3356" w:type="dxa"/>
          </w:tcPr>
          <w:p w:rsidR="00456673" w:rsidRDefault="00456673">
            <w:pPr>
              <w:pStyle w:val="TableParagraph"/>
              <w:numPr>
                <w:ilvl w:val="0"/>
                <w:numId w:val="7"/>
              </w:numPr>
              <w:tabs>
                <w:tab w:val="left" w:pos="180"/>
              </w:tabs>
              <w:spacing w:line="195" w:lineRule="exact"/>
              <w:ind w:firstLine="0"/>
              <w:rPr>
                <w:sz w:val="17"/>
              </w:rPr>
            </w:pPr>
            <w:r>
              <w:rPr>
                <w:color w:val="333333"/>
                <w:sz w:val="17"/>
              </w:rPr>
              <w:t>Otpusna lista ne starija od 3 meseca</w:t>
            </w:r>
            <w:r>
              <w:rPr>
                <w:color w:val="333333"/>
                <w:spacing w:val="-14"/>
                <w:sz w:val="17"/>
              </w:rPr>
              <w:t xml:space="preserve"> </w:t>
            </w:r>
            <w:r>
              <w:rPr>
                <w:color w:val="333333"/>
                <w:sz w:val="17"/>
              </w:rPr>
              <w:t>ili</w:t>
            </w:r>
          </w:p>
          <w:p w:rsidR="00456673" w:rsidRDefault="00456673">
            <w:pPr>
              <w:pStyle w:val="TableParagraph"/>
              <w:numPr>
                <w:ilvl w:val="0"/>
                <w:numId w:val="7"/>
              </w:numPr>
              <w:tabs>
                <w:tab w:val="left" w:pos="180"/>
              </w:tabs>
              <w:spacing w:before="0"/>
              <w:ind w:right="263" w:firstLine="0"/>
              <w:rPr>
                <w:sz w:val="17"/>
              </w:rPr>
            </w:pPr>
            <w:r>
              <w:rPr>
                <w:color w:val="333333"/>
                <w:sz w:val="17"/>
              </w:rPr>
              <w:t>mišljenje 2 lekara: specijaliste</w:t>
            </w:r>
            <w:r>
              <w:rPr>
                <w:color w:val="333333"/>
                <w:spacing w:val="-19"/>
                <w:sz w:val="17"/>
              </w:rPr>
              <w:t xml:space="preserve"> </w:t>
            </w:r>
            <w:r>
              <w:rPr>
                <w:color w:val="333333"/>
                <w:sz w:val="17"/>
              </w:rPr>
              <w:t>fizikalne medicine i rehabilitacije i specijaliste ortopedije ne starije od 3</w:t>
            </w:r>
            <w:r>
              <w:rPr>
                <w:color w:val="333333"/>
                <w:spacing w:val="-9"/>
                <w:sz w:val="17"/>
              </w:rPr>
              <w:t xml:space="preserve"> </w:t>
            </w:r>
            <w:r>
              <w:rPr>
                <w:color w:val="333333"/>
                <w:sz w:val="17"/>
              </w:rPr>
              <w:t>meseca</w:t>
            </w:r>
          </w:p>
        </w:tc>
        <w:tc>
          <w:tcPr>
            <w:tcW w:w="1138" w:type="dxa"/>
          </w:tcPr>
          <w:p w:rsidR="00456673" w:rsidRDefault="00456673">
            <w:pPr>
              <w:pStyle w:val="TableParagraph"/>
              <w:ind w:left="83" w:right="72"/>
              <w:jc w:val="center"/>
              <w:rPr>
                <w:sz w:val="17"/>
              </w:rPr>
            </w:pPr>
            <w:r>
              <w:rPr>
                <w:color w:val="333333"/>
                <w:sz w:val="17"/>
              </w:rPr>
              <w:t>3 meseca</w:t>
            </w:r>
          </w:p>
        </w:tc>
        <w:tc>
          <w:tcPr>
            <w:tcW w:w="1222" w:type="dxa"/>
          </w:tcPr>
          <w:p w:rsidR="00456673" w:rsidRDefault="00456673">
            <w:pPr>
              <w:pStyle w:val="TableParagraph"/>
              <w:ind w:left="116" w:right="103"/>
              <w:jc w:val="center"/>
              <w:rPr>
                <w:sz w:val="17"/>
              </w:rPr>
            </w:pPr>
            <w:r>
              <w:rPr>
                <w:color w:val="333333"/>
                <w:sz w:val="17"/>
              </w:rPr>
              <w:t>3 meseca</w:t>
            </w:r>
          </w:p>
        </w:tc>
        <w:tc>
          <w:tcPr>
            <w:tcW w:w="1191" w:type="dxa"/>
          </w:tcPr>
          <w:p w:rsidR="00456673" w:rsidRDefault="00456673">
            <w:pPr>
              <w:pStyle w:val="TableParagraph"/>
              <w:ind w:left="332"/>
              <w:rPr>
                <w:sz w:val="17"/>
              </w:rPr>
            </w:pPr>
            <w:r>
              <w:rPr>
                <w:color w:val="333333"/>
                <w:sz w:val="17"/>
              </w:rPr>
              <w:t>21 dan</w:t>
            </w:r>
          </w:p>
        </w:tc>
        <w:tc>
          <w:tcPr>
            <w:tcW w:w="1168" w:type="dxa"/>
          </w:tcPr>
          <w:p w:rsidR="00456673" w:rsidRDefault="00456673">
            <w:pPr>
              <w:pStyle w:val="TableParagraph"/>
              <w:ind w:left="87" w:right="78"/>
              <w:jc w:val="center"/>
              <w:rPr>
                <w:sz w:val="17"/>
              </w:rPr>
            </w:pPr>
            <w:r>
              <w:rPr>
                <w:color w:val="333333"/>
                <w:sz w:val="17"/>
              </w:rPr>
              <w:t>14 dana</w:t>
            </w:r>
          </w:p>
        </w:tc>
        <w:tc>
          <w:tcPr>
            <w:tcW w:w="2675" w:type="dxa"/>
          </w:tcPr>
          <w:p w:rsidR="00456673" w:rsidRDefault="00456673">
            <w:pPr>
              <w:pStyle w:val="TableParagraph"/>
              <w:ind w:left="2"/>
              <w:jc w:val="center"/>
              <w:rPr>
                <w:sz w:val="17"/>
              </w:rPr>
            </w:pPr>
            <w:r>
              <w:rPr>
                <w:color w:val="333333"/>
                <w:sz w:val="17"/>
              </w:rPr>
              <w:t>/</w:t>
            </w:r>
          </w:p>
        </w:tc>
      </w:tr>
      <w:tr w:rsidR="00456673">
        <w:trPr>
          <w:trHeight w:val="1084"/>
        </w:trPr>
        <w:tc>
          <w:tcPr>
            <w:tcW w:w="614" w:type="dxa"/>
          </w:tcPr>
          <w:p w:rsidR="00456673" w:rsidRDefault="00456673">
            <w:pPr>
              <w:pStyle w:val="TableParagraph"/>
              <w:ind w:left="64" w:right="48"/>
              <w:jc w:val="center"/>
              <w:rPr>
                <w:sz w:val="17"/>
              </w:rPr>
            </w:pPr>
            <w:r>
              <w:rPr>
                <w:color w:val="333333"/>
                <w:sz w:val="17"/>
              </w:rPr>
              <w:t>5.18.</w:t>
            </w:r>
          </w:p>
        </w:tc>
        <w:tc>
          <w:tcPr>
            <w:tcW w:w="2986" w:type="dxa"/>
          </w:tcPr>
          <w:p w:rsidR="00456673" w:rsidRDefault="00456673">
            <w:pPr>
              <w:pStyle w:val="TableParagraph"/>
              <w:ind w:left="216" w:right="205" w:firstLine="4"/>
              <w:jc w:val="center"/>
              <w:rPr>
                <w:sz w:val="17"/>
              </w:rPr>
            </w:pPr>
            <w:r>
              <w:rPr>
                <w:color w:val="333333"/>
                <w:sz w:val="17"/>
              </w:rPr>
              <w:t>Osteochondrodysplasia cum osteogenesi ossium tubariorum</w:t>
            </w:r>
            <w:r>
              <w:rPr>
                <w:color w:val="333333"/>
                <w:spacing w:val="-17"/>
                <w:sz w:val="17"/>
              </w:rPr>
              <w:t xml:space="preserve"> </w:t>
            </w:r>
            <w:r>
              <w:rPr>
                <w:color w:val="333333"/>
                <w:sz w:val="17"/>
              </w:rPr>
              <w:t>et columnae vertebralis imperfecta (za uzrast do 18</w:t>
            </w:r>
            <w:r>
              <w:rPr>
                <w:color w:val="333333"/>
                <w:spacing w:val="-7"/>
                <w:sz w:val="17"/>
              </w:rPr>
              <w:t xml:space="preserve"> </w:t>
            </w:r>
            <w:r>
              <w:rPr>
                <w:color w:val="333333"/>
                <w:sz w:val="17"/>
              </w:rPr>
              <w:t>godina)</w:t>
            </w:r>
          </w:p>
        </w:tc>
        <w:tc>
          <w:tcPr>
            <w:tcW w:w="1040" w:type="dxa"/>
          </w:tcPr>
          <w:p w:rsidR="00456673" w:rsidRDefault="00456673">
            <w:pPr>
              <w:pStyle w:val="TableParagraph"/>
              <w:ind w:left="360"/>
              <w:rPr>
                <w:sz w:val="17"/>
              </w:rPr>
            </w:pPr>
            <w:r>
              <w:rPr>
                <w:color w:val="333333"/>
                <w:sz w:val="17"/>
              </w:rPr>
              <w:t>Q77</w:t>
            </w:r>
          </w:p>
        </w:tc>
        <w:tc>
          <w:tcPr>
            <w:tcW w:w="3356" w:type="dxa"/>
          </w:tcPr>
          <w:p w:rsidR="00456673" w:rsidRDefault="00456673">
            <w:pPr>
              <w:pStyle w:val="TableParagraph"/>
              <w:numPr>
                <w:ilvl w:val="0"/>
                <w:numId w:val="6"/>
              </w:numPr>
              <w:tabs>
                <w:tab w:val="left" w:pos="180"/>
              </w:tabs>
              <w:spacing w:line="195" w:lineRule="exact"/>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6"/>
              </w:numPr>
              <w:tabs>
                <w:tab w:val="left" w:pos="180"/>
              </w:tabs>
              <w:spacing w:before="0"/>
              <w:ind w:right="133" w:firstLine="0"/>
              <w:rPr>
                <w:sz w:val="17"/>
              </w:rPr>
            </w:pPr>
            <w:r>
              <w:rPr>
                <w:color w:val="333333"/>
                <w:sz w:val="17"/>
              </w:rPr>
              <w:t>mišljenje 2 lekara: specijaliste</w:t>
            </w:r>
            <w:r>
              <w:rPr>
                <w:color w:val="333333"/>
                <w:spacing w:val="-24"/>
                <w:sz w:val="17"/>
              </w:rPr>
              <w:t xml:space="preserve"> </w:t>
            </w:r>
            <w:r>
              <w:rPr>
                <w:color w:val="333333"/>
                <w:sz w:val="17"/>
              </w:rPr>
              <w:t>ortopedije i specijaliste fizikalne medicine i rehabilitacije koje nije starije od 6</w:t>
            </w:r>
            <w:r>
              <w:rPr>
                <w:color w:val="333333"/>
                <w:spacing w:val="-18"/>
                <w:sz w:val="17"/>
              </w:rPr>
              <w:t xml:space="preserve"> </w:t>
            </w:r>
            <w:r>
              <w:rPr>
                <w:color w:val="333333"/>
                <w:sz w:val="17"/>
              </w:rPr>
              <w:t>meseci</w:t>
            </w:r>
          </w:p>
        </w:tc>
        <w:tc>
          <w:tcPr>
            <w:tcW w:w="1138" w:type="dxa"/>
          </w:tcPr>
          <w:p w:rsidR="00456673" w:rsidRDefault="00456673">
            <w:pPr>
              <w:pStyle w:val="TableParagraph"/>
              <w:ind w:left="79" w:right="72"/>
              <w:jc w:val="center"/>
              <w:rPr>
                <w:sz w:val="17"/>
              </w:rPr>
            </w:pPr>
            <w:r>
              <w:rPr>
                <w:color w:val="333333"/>
                <w:sz w:val="17"/>
              </w:rPr>
              <w:t>6 meseci</w:t>
            </w:r>
          </w:p>
        </w:tc>
        <w:tc>
          <w:tcPr>
            <w:tcW w:w="1222" w:type="dxa"/>
          </w:tcPr>
          <w:p w:rsidR="00456673" w:rsidRDefault="00456673">
            <w:pPr>
              <w:pStyle w:val="TableParagraph"/>
              <w:ind w:left="116" w:right="103"/>
              <w:jc w:val="center"/>
              <w:rPr>
                <w:sz w:val="17"/>
              </w:rPr>
            </w:pPr>
            <w:r>
              <w:rPr>
                <w:color w:val="333333"/>
                <w:sz w:val="17"/>
              </w:rPr>
              <w:t>3 meseca</w:t>
            </w:r>
          </w:p>
        </w:tc>
        <w:tc>
          <w:tcPr>
            <w:tcW w:w="1191" w:type="dxa"/>
          </w:tcPr>
          <w:p w:rsidR="00456673" w:rsidRDefault="00456673">
            <w:pPr>
              <w:pStyle w:val="TableParagraph"/>
              <w:ind w:left="332"/>
              <w:rPr>
                <w:sz w:val="17"/>
              </w:rPr>
            </w:pPr>
            <w:r>
              <w:rPr>
                <w:color w:val="333333"/>
                <w:sz w:val="17"/>
              </w:rPr>
              <w:t>21 dan</w:t>
            </w:r>
          </w:p>
        </w:tc>
        <w:tc>
          <w:tcPr>
            <w:tcW w:w="1168" w:type="dxa"/>
          </w:tcPr>
          <w:p w:rsidR="00456673" w:rsidRDefault="00456673">
            <w:pPr>
              <w:pStyle w:val="TableParagraph"/>
              <w:ind w:left="10"/>
              <w:jc w:val="center"/>
              <w:rPr>
                <w:sz w:val="17"/>
              </w:rPr>
            </w:pPr>
            <w:r>
              <w:rPr>
                <w:color w:val="333333"/>
                <w:sz w:val="17"/>
              </w:rPr>
              <w:t>/</w:t>
            </w:r>
          </w:p>
        </w:tc>
        <w:tc>
          <w:tcPr>
            <w:tcW w:w="2675" w:type="dxa"/>
          </w:tcPr>
          <w:p w:rsidR="00456673" w:rsidRDefault="00456673">
            <w:pPr>
              <w:pStyle w:val="TableParagraph"/>
              <w:ind w:left="50" w:right="92"/>
              <w:jc w:val="center"/>
              <w:rPr>
                <w:sz w:val="17"/>
              </w:rPr>
            </w:pPr>
            <w:r>
              <w:rPr>
                <w:color w:val="333333"/>
                <w:sz w:val="17"/>
              </w:rPr>
              <w:t>Svake druge kalendarske godine</w:t>
            </w:r>
          </w:p>
        </w:tc>
      </w:tr>
      <w:tr w:rsidR="00456673">
        <w:trPr>
          <w:trHeight w:val="539"/>
        </w:trPr>
        <w:tc>
          <w:tcPr>
            <w:tcW w:w="614" w:type="dxa"/>
          </w:tcPr>
          <w:p w:rsidR="00456673" w:rsidRDefault="00456673">
            <w:pPr>
              <w:pStyle w:val="TableParagraph"/>
              <w:spacing w:before="66"/>
              <w:ind w:left="64" w:right="46"/>
              <w:jc w:val="center"/>
              <w:rPr>
                <w:sz w:val="17"/>
              </w:rPr>
            </w:pPr>
            <w:r>
              <w:rPr>
                <w:color w:val="333333"/>
                <w:sz w:val="17"/>
              </w:rPr>
              <w:t>5.19</w:t>
            </w:r>
          </w:p>
        </w:tc>
        <w:tc>
          <w:tcPr>
            <w:tcW w:w="2986" w:type="dxa"/>
          </w:tcPr>
          <w:p w:rsidR="00456673" w:rsidRDefault="00456673">
            <w:pPr>
              <w:pStyle w:val="TableParagraph"/>
              <w:spacing w:before="66"/>
              <w:ind w:left="81" w:right="70"/>
              <w:jc w:val="center"/>
              <w:rPr>
                <w:sz w:val="17"/>
              </w:rPr>
            </w:pPr>
            <w:r>
              <w:rPr>
                <w:color w:val="333333"/>
                <w:sz w:val="17"/>
              </w:rPr>
              <w:t>Arthropathia haemophilica</w:t>
            </w:r>
          </w:p>
        </w:tc>
        <w:tc>
          <w:tcPr>
            <w:tcW w:w="1040" w:type="dxa"/>
          </w:tcPr>
          <w:p w:rsidR="00456673" w:rsidRDefault="00456673">
            <w:pPr>
              <w:pStyle w:val="TableParagraph"/>
              <w:spacing w:before="66"/>
              <w:ind w:left="285"/>
              <w:rPr>
                <w:sz w:val="17"/>
              </w:rPr>
            </w:pPr>
            <w:r>
              <w:rPr>
                <w:color w:val="333333"/>
                <w:sz w:val="17"/>
              </w:rPr>
              <w:t>M36.2</w:t>
            </w:r>
          </w:p>
        </w:tc>
        <w:tc>
          <w:tcPr>
            <w:tcW w:w="3356" w:type="dxa"/>
          </w:tcPr>
          <w:p w:rsidR="00456673" w:rsidRDefault="00456673">
            <w:pPr>
              <w:pStyle w:val="TableParagraph"/>
              <w:spacing w:before="66"/>
              <w:ind w:left="74" w:right="194"/>
              <w:rPr>
                <w:sz w:val="17"/>
              </w:rPr>
            </w:pPr>
            <w:r>
              <w:rPr>
                <w:color w:val="333333"/>
                <w:sz w:val="17"/>
              </w:rPr>
              <w:t>- Mišljenje 2 lekara: specijaliste fizikalne medicine i rehabilitacije i specijaliste</w:t>
            </w:r>
          </w:p>
        </w:tc>
        <w:tc>
          <w:tcPr>
            <w:tcW w:w="1138" w:type="dxa"/>
          </w:tcPr>
          <w:p w:rsidR="00456673" w:rsidRDefault="00456673">
            <w:pPr>
              <w:pStyle w:val="TableParagraph"/>
              <w:spacing w:before="66"/>
              <w:ind w:left="83" w:right="72"/>
              <w:jc w:val="center"/>
              <w:rPr>
                <w:sz w:val="17"/>
              </w:rPr>
            </w:pPr>
            <w:r>
              <w:rPr>
                <w:color w:val="333333"/>
                <w:sz w:val="17"/>
              </w:rPr>
              <w:t>mesec dana</w:t>
            </w:r>
          </w:p>
        </w:tc>
        <w:tc>
          <w:tcPr>
            <w:tcW w:w="1222" w:type="dxa"/>
          </w:tcPr>
          <w:p w:rsidR="00456673" w:rsidRDefault="00456673">
            <w:pPr>
              <w:pStyle w:val="TableParagraph"/>
              <w:spacing w:before="66"/>
              <w:ind w:left="116" w:right="103"/>
              <w:jc w:val="center"/>
              <w:rPr>
                <w:sz w:val="17"/>
              </w:rPr>
            </w:pPr>
            <w:r>
              <w:rPr>
                <w:color w:val="333333"/>
                <w:sz w:val="17"/>
              </w:rPr>
              <w:t>mesec dana</w:t>
            </w:r>
          </w:p>
        </w:tc>
        <w:tc>
          <w:tcPr>
            <w:tcW w:w="1191" w:type="dxa"/>
          </w:tcPr>
          <w:p w:rsidR="00456673" w:rsidRDefault="00456673">
            <w:pPr>
              <w:pStyle w:val="TableParagraph"/>
              <w:spacing w:before="66"/>
              <w:ind w:left="332"/>
              <w:rPr>
                <w:sz w:val="17"/>
              </w:rPr>
            </w:pPr>
            <w:r>
              <w:rPr>
                <w:color w:val="333333"/>
                <w:sz w:val="17"/>
              </w:rPr>
              <w:t>21 dan</w:t>
            </w:r>
          </w:p>
        </w:tc>
        <w:tc>
          <w:tcPr>
            <w:tcW w:w="1168" w:type="dxa"/>
          </w:tcPr>
          <w:p w:rsidR="00456673" w:rsidRDefault="00456673">
            <w:pPr>
              <w:pStyle w:val="TableParagraph"/>
              <w:spacing w:before="66"/>
              <w:ind w:left="10"/>
              <w:jc w:val="center"/>
              <w:rPr>
                <w:sz w:val="17"/>
              </w:rPr>
            </w:pPr>
            <w:r>
              <w:rPr>
                <w:color w:val="333333"/>
                <w:sz w:val="17"/>
              </w:rPr>
              <w:t>/</w:t>
            </w:r>
          </w:p>
        </w:tc>
        <w:tc>
          <w:tcPr>
            <w:tcW w:w="2675" w:type="dxa"/>
          </w:tcPr>
          <w:p w:rsidR="00456673" w:rsidRDefault="00456673">
            <w:pPr>
              <w:pStyle w:val="TableParagraph"/>
              <w:spacing w:before="66"/>
              <w:ind w:left="2"/>
              <w:jc w:val="center"/>
              <w:rPr>
                <w:sz w:val="17"/>
              </w:rPr>
            </w:pPr>
            <w:r>
              <w:rPr>
                <w:color w:val="333333"/>
                <w:sz w:val="17"/>
              </w:rPr>
              <w:t>/</w:t>
            </w:r>
          </w:p>
        </w:tc>
      </w:tr>
    </w:tbl>
    <w:p w:rsidR="00456673" w:rsidRDefault="00456673">
      <w:pPr>
        <w:jc w:val="center"/>
        <w:rPr>
          <w:sz w:val="17"/>
        </w:rPr>
        <w:sectPr w:rsidR="00456673">
          <w:pgSz w:w="16840" w:h="11910" w:orient="landscape"/>
          <w:pgMar w:top="720" w:right="420" w:bottom="280" w:left="740" w:header="720" w:footer="720" w:gutter="0"/>
          <w:cols w:space="720"/>
        </w:sectPr>
      </w:pPr>
    </w:p>
    <w:tbl>
      <w:tblPr>
        <w:tblW w:w="0" w:type="auto"/>
        <w:tblInd w:w="167"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left w:w="0" w:type="dxa"/>
          <w:right w:w="0" w:type="dxa"/>
        </w:tblCellMar>
        <w:tblLook w:val="01E0"/>
      </w:tblPr>
      <w:tblGrid>
        <w:gridCol w:w="614"/>
        <w:gridCol w:w="2986"/>
        <w:gridCol w:w="1040"/>
        <w:gridCol w:w="3356"/>
        <w:gridCol w:w="1138"/>
        <w:gridCol w:w="1222"/>
        <w:gridCol w:w="1191"/>
        <w:gridCol w:w="1168"/>
        <w:gridCol w:w="2675"/>
      </w:tblGrid>
      <w:tr w:rsidR="00456673">
        <w:trPr>
          <w:trHeight w:val="691"/>
        </w:trPr>
        <w:tc>
          <w:tcPr>
            <w:tcW w:w="614" w:type="dxa"/>
          </w:tcPr>
          <w:p w:rsidR="00456673" w:rsidRDefault="00456673">
            <w:pPr>
              <w:pStyle w:val="TableParagraph"/>
              <w:spacing w:before="0"/>
              <w:rPr>
                <w:rFonts w:ascii="Times New Roman"/>
                <w:sz w:val="16"/>
              </w:rPr>
            </w:pPr>
          </w:p>
        </w:tc>
        <w:tc>
          <w:tcPr>
            <w:tcW w:w="2986" w:type="dxa"/>
          </w:tcPr>
          <w:p w:rsidR="00456673" w:rsidRDefault="00456673">
            <w:pPr>
              <w:pStyle w:val="TableParagraph"/>
              <w:spacing w:before="0"/>
              <w:rPr>
                <w:rFonts w:ascii="Times New Roman"/>
                <w:sz w:val="16"/>
              </w:rPr>
            </w:pPr>
          </w:p>
        </w:tc>
        <w:tc>
          <w:tcPr>
            <w:tcW w:w="1040" w:type="dxa"/>
          </w:tcPr>
          <w:p w:rsidR="00456673" w:rsidRDefault="00456673">
            <w:pPr>
              <w:pStyle w:val="TableParagraph"/>
              <w:spacing w:before="0"/>
              <w:rPr>
                <w:rFonts w:ascii="Times New Roman"/>
                <w:sz w:val="16"/>
              </w:rPr>
            </w:pPr>
          </w:p>
        </w:tc>
        <w:tc>
          <w:tcPr>
            <w:tcW w:w="3356" w:type="dxa"/>
          </w:tcPr>
          <w:p w:rsidR="00456673" w:rsidRDefault="00456673">
            <w:pPr>
              <w:pStyle w:val="TableParagraph"/>
              <w:ind w:left="74" w:right="223"/>
              <w:rPr>
                <w:sz w:val="17"/>
              </w:rPr>
            </w:pPr>
            <w:r>
              <w:rPr>
                <w:color w:val="333333"/>
                <w:sz w:val="17"/>
              </w:rPr>
              <w:t>interne medicine-hematologa, koje nije starije od mesec dana</w:t>
            </w:r>
          </w:p>
        </w:tc>
        <w:tc>
          <w:tcPr>
            <w:tcW w:w="1138" w:type="dxa"/>
          </w:tcPr>
          <w:p w:rsidR="00456673" w:rsidRDefault="00456673">
            <w:pPr>
              <w:pStyle w:val="TableParagraph"/>
              <w:spacing w:before="0"/>
              <w:rPr>
                <w:rFonts w:ascii="Times New Roman"/>
                <w:sz w:val="16"/>
              </w:rPr>
            </w:pPr>
          </w:p>
        </w:tc>
        <w:tc>
          <w:tcPr>
            <w:tcW w:w="1222" w:type="dxa"/>
          </w:tcPr>
          <w:p w:rsidR="00456673" w:rsidRDefault="00456673">
            <w:pPr>
              <w:pStyle w:val="TableParagraph"/>
              <w:spacing w:before="0"/>
              <w:rPr>
                <w:rFonts w:ascii="Times New Roman"/>
                <w:sz w:val="16"/>
              </w:rPr>
            </w:pPr>
          </w:p>
        </w:tc>
        <w:tc>
          <w:tcPr>
            <w:tcW w:w="1191" w:type="dxa"/>
          </w:tcPr>
          <w:p w:rsidR="00456673" w:rsidRDefault="00456673">
            <w:pPr>
              <w:pStyle w:val="TableParagraph"/>
              <w:spacing w:before="0"/>
              <w:rPr>
                <w:rFonts w:ascii="Times New Roman"/>
                <w:sz w:val="16"/>
              </w:rPr>
            </w:pPr>
          </w:p>
        </w:tc>
        <w:tc>
          <w:tcPr>
            <w:tcW w:w="1168" w:type="dxa"/>
          </w:tcPr>
          <w:p w:rsidR="00456673" w:rsidRDefault="00456673">
            <w:pPr>
              <w:pStyle w:val="TableParagraph"/>
              <w:spacing w:before="0"/>
              <w:rPr>
                <w:rFonts w:ascii="Times New Roman"/>
                <w:sz w:val="16"/>
              </w:rPr>
            </w:pPr>
          </w:p>
        </w:tc>
        <w:tc>
          <w:tcPr>
            <w:tcW w:w="2675" w:type="dxa"/>
          </w:tcPr>
          <w:p w:rsidR="00456673" w:rsidRDefault="00456673">
            <w:pPr>
              <w:pStyle w:val="TableParagraph"/>
              <w:spacing w:before="0"/>
              <w:rPr>
                <w:rFonts w:ascii="Times New Roman"/>
                <w:sz w:val="16"/>
              </w:rPr>
            </w:pPr>
          </w:p>
        </w:tc>
      </w:tr>
      <w:tr w:rsidR="00456673">
        <w:trPr>
          <w:trHeight w:val="848"/>
        </w:trPr>
        <w:tc>
          <w:tcPr>
            <w:tcW w:w="15390" w:type="dxa"/>
            <w:gridSpan w:val="9"/>
          </w:tcPr>
          <w:p w:rsidR="00456673" w:rsidRDefault="00456673">
            <w:pPr>
              <w:pStyle w:val="TableParagraph"/>
              <w:spacing w:before="10"/>
              <w:rPr>
                <w:b/>
                <w:sz w:val="26"/>
              </w:rPr>
            </w:pPr>
          </w:p>
          <w:p w:rsidR="00456673" w:rsidRDefault="00456673">
            <w:pPr>
              <w:pStyle w:val="TableParagraph"/>
              <w:spacing w:before="0"/>
              <w:ind w:left="6067"/>
              <w:rPr>
                <w:b/>
                <w:sz w:val="19"/>
              </w:rPr>
            </w:pPr>
            <w:r>
              <w:rPr>
                <w:b/>
                <w:color w:val="333333"/>
                <w:sz w:val="19"/>
              </w:rPr>
              <w:t>6. ENDOKRINOLOŠKA OBOLJENJA</w:t>
            </w:r>
          </w:p>
        </w:tc>
      </w:tr>
      <w:tr w:rsidR="00456673">
        <w:trPr>
          <w:trHeight w:val="1081"/>
        </w:trPr>
        <w:tc>
          <w:tcPr>
            <w:tcW w:w="614" w:type="dxa"/>
          </w:tcPr>
          <w:p w:rsidR="00456673" w:rsidRDefault="00456673">
            <w:pPr>
              <w:pStyle w:val="TableParagraph"/>
              <w:spacing w:before="66"/>
              <w:ind w:left="208" w:hanging="123"/>
              <w:rPr>
                <w:sz w:val="17"/>
              </w:rPr>
            </w:pPr>
            <w:r>
              <w:rPr>
                <w:color w:val="333333"/>
                <w:sz w:val="17"/>
              </w:rPr>
              <w:t>Redni br.</w:t>
            </w:r>
          </w:p>
        </w:tc>
        <w:tc>
          <w:tcPr>
            <w:tcW w:w="2986" w:type="dxa"/>
          </w:tcPr>
          <w:p w:rsidR="00456673" w:rsidRDefault="00456673">
            <w:pPr>
              <w:pStyle w:val="TableParagraph"/>
              <w:spacing w:before="66"/>
              <w:ind w:left="82" w:right="68"/>
              <w:jc w:val="center"/>
              <w:rPr>
                <w:sz w:val="17"/>
              </w:rPr>
            </w:pPr>
            <w:r>
              <w:rPr>
                <w:color w:val="333333"/>
                <w:sz w:val="17"/>
              </w:rPr>
              <w:t>Dijagnoza bolesti, povreda i stanja</w:t>
            </w:r>
          </w:p>
        </w:tc>
        <w:tc>
          <w:tcPr>
            <w:tcW w:w="1040" w:type="dxa"/>
          </w:tcPr>
          <w:p w:rsidR="00456673" w:rsidRDefault="00456673">
            <w:pPr>
              <w:pStyle w:val="TableParagraph"/>
              <w:spacing w:before="66"/>
              <w:ind w:left="213" w:right="196" w:firstLine="2"/>
              <w:jc w:val="center"/>
              <w:rPr>
                <w:sz w:val="17"/>
              </w:rPr>
            </w:pPr>
            <w:r>
              <w:rPr>
                <w:color w:val="333333"/>
                <w:sz w:val="17"/>
              </w:rPr>
              <w:t>Šifra bolesti i povreda MKB 10</w:t>
            </w:r>
          </w:p>
        </w:tc>
        <w:tc>
          <w:tcPr>
            <w:tcW w:w="3356" w:type="dxa"/>
          </w:tcPr>
          <w:p w:rsidR="00456673" w:rsidRDefault="00456673">
            <w:pPr>
              <w:pStyle w:val="TableParagraph"/>
              <w:spacing w:before="66"/>
              <w:ind w:left="659" w:right="647"/>
              <w:jc w:val="center"/>
              <w:rPr>
                <w:sz w:val="17"/>
              </w:rPr>
            </w:pPr>
            <w:r>
              <w:rPr>
                <w:color w:val="333333"/>
                <w:sz w:val="17"/>
              </w:rPr>
              <w:t>Medicinska dokumentacija</w:t>
            </w:r>
          </w:p>
        </w:tc>
        <w:tc>
          <w:tcPr>
            <w:tcW w:w="1138" w:type="dxa"/>
          </w:tcPr>
          <w:p w:rsidR="00456673" w:rsidRDefault="00456673">
            <w:pPr>
              <w:pStyle w:val="TableParagraph"/>
              <w:spacing w:before="66"/>
              <w:ind w:left="131" w:right="118" w:hanging="2"/>
              <w:jc w:val="center"/>
              <w:rPr>
                <w:sz w:val="17"/>
              </w:rPr>
            </w:pPr>
            <w:r>
              <w:rPr>
                <w:color w:val="333333"/>
                <w:sz w:val="17"/>
              </w:rPr>
              <w:t>Rok za upućivanje na lekarsku komisiju</w:t>
            </w:r>
          </w:p>
        </w:tc>
        <w:tc>
          <w:tcPr>
            <w:tcW w:w="1222" w:type="dxa"/>
          </w:tcPr>
          <w:p w:rsidR="00456673" w:rsidRDefault="00456673">
            <w:pPr>
              <w:pStyle w:val="TableParagraph"/>
              <w:spacing w:before="66"/>
              <w:ind w:left="138" w:right="103" w:firstLine="206"/>
              <w:rPr>
                <w:sz w:val="17"/>
              </w:rPr>
            </w:pPr>
            <w:r>
              <w:rPr>
                <w:color w:val="333333"/>
                <w:sz w:val="17"/>
              </w:rPr>
              <w:t>Rok za započinjanje rehabilitacije</w:t>
            </w:r>
          </w:p>
        </w:tc>
        <w:tc>
          <w:tcPr>
            <w:tcW w:w="1191" w:type="dxa"/>
          </w:tcPr>
          <w:p w:rsidR="00456673" w:rsidRDefault="00456673">
            <w:pPr>
              <w:pStyle w:val="TableParagraph"/>
              <w:spacing w:before="66"/>
              <w:ind w:left="121" w:right="110" w:hanging="2"/>
              <w:jc w:val="center"/>
              <w:rPr>
                <w:sz w:val="17"/>
              </w:rPr>
            </w:pPr>
            <w:r>
              <w:rPr>
                <w:color w:val="333333"/>
                <w:sz w:val="17"/>
              </w:rPr>
              <w:t>Dužina trajanja rehabilitacije</w:t>
            </w:r>
          </w:p>
        </w:tc>
        <w:tc>
          <w:tcPr>
            <w:tcW w:w="1168" w:type="dxa"/>
          </w:tcPr>
          <w:p w:rsidR="00456673" w:rsidRDefault="00456673">
            <w:pPr>
              <w:pStyle w:val="TableParagraph"/>
              <w:spacing w:before="66"/>
              <w:ind w:left="109" w:right="79" w:firstLine="43"/>
              <w:rPr>
                <w:sz w:val="17"/>
              </w:rPr>
            </w:pPr>
            <w:r>
              <w:rPr>
                <w:color w:val="333333"/>
                <w:sz w:val="17"/>
              </w:rPr>
              <w:t>Produženje rehabilitacije</w:t>
            </w:r>
          </w:p>
        </w:tc>
        <w:tc>
          <w:tcPr>
            <w:tcW w:w="2675" w:type="dxa"/>
          </w:tcPr>
          <w:p w:rsidR="00456673" w:rsidRDefault="00456673">
            <w:pPr>
              <w:pStyle w:val="TableParagraph"/>
              <w:spacing w:before="66"/>
              <w:ind w:left="50" w:right="46"/>
              <w:jc w:val="center"/>
              <w:rPr>
                <w:sz w:val="17"/>
              </w:rPr>
            </w:pPr>
            <w:r>
              <w:rPr>
                <w:color w:val="333333"/>
                <w:sz w:val="17"/>
              </w:rPr>
              <w:t>Obnova rehabilitacije</w:t>
            </w:r>
          </w:p>
        </w:tc>
      </w:tr>
      <w:tr w:rsidR="00456673">
        <w:trPr>
          <w:trHeight w:val="496"/>
        </w:trPr>
        <w:tc>
          <w:tcPr>
            <w:tcW w:w="614" w:type="dxa"/>
          </w:tcPr>
          <w:p w:rsidR="00456673" w:rsidRDefault="00456673">
            <w:pPr>
              <w:pStyle w:val="TableParagraph"/>
              <w:spacing w:before="66"/>
              <w:ind w:left="18"/>
              <w:jc w:val="center"/>
              <w:rPr>
                <w:sz w:val="17"/>
              </w:rPr>
            </w:pPr>
            <w:r>
              <w:rPr>
                <w:color w:val="333333"/>
                <w:sz w:val="17"/>
              </w:rPr>
              <w:t>1</w:t>
            </w:r>
          </w:p>
        </w:tc>
        <w:tc>
          <w:tcPr>
            <w:tcW w:w="2986" w:type="dxa"/>
          </w:tcPr>
          <w:p w:rsidR="00456673" w:rsidRDefault="00456673">
            <w:pPr>
              <w:pStyle w:val="TableParagraph"/>
              <w:spacing w:before="66"/>
              <w:ind w:left="14"/>
              <w:jc w:val="center"/>
              <w:rPr>
                <w:sz w:val="17"/>
              </w:rPr>
            </w:pPr>
            <w:r>
              <w:rPr>
                <w:color w:val="333333"/>
                <w:sz w:val="17"/>
              </w:rPr>
              <w:t>2</w:t>
            </w:r>
          </w:p>
        </w:tc>
        <w:tc>
          <w:tcPr>
            <w:tcW w:w="1040" w:type="dxa"/>
          </w:tcPr>
          <w:p w:rsidR="00456673" w:rsidRDefault="00456673">
            <w:pPr>
              <w:pStyle w:val="TableParagraph"/>
              <w:spacing w:before="66"/>
              <w:ind w:left="15"/>
              <w:jc w:val="center"/>
              <w:rPr>
                <w:sz w:val="17"/>
              </w:rPr>
            </w:pPr>
            <w:r>
              <w:rPr>
                <w:color w:val="333333"/>
                <w:sz w:val="17"/>
              </w:rPr>
              <w:t>3</w:t>
            </w:r>
          </w:p>
        </w:tc>
        <w:tc>
          <w:tcPr>
            <w:tcW w:w="3356" w:type="dxa"/>
          </w:tcPr>
          <w:p w:rsidR="00456673" w:rsidRDefault="00456673">
            <w:pPr>
              <w:pStyle w:val="TableParagraph"/>
              <w:spacing w:before="66"/>
              <w:ind w:left="12"/>
              <w:jc w:val="center"/>
              <w:rPr>
                <w:sz w:val="17"/>
              </w:rPr>
            </w:pPr>
            <w:r>
              <w:rPr>
                <w:color w:val="333333"/>
                <w:sz w:val="17"/>
              </w:rPr>
              <w:t>4</w:t>
            </w:r>
          </w:p>
        </w:tc>
        <w:tc>
          <w:tcPr>
            <w:tcW w:w="1138" w:type="dxa"/>
          </w:tcPr>
          <w:p w:rsidR="00456673" w:rsidRDefault="00456673">
            <w:pPr>
              <w:pStyle w:val="TableParagraph"/>
              <w:spacing w:before="66"/>
              <w:ind w:left="12"/>
              <w:jc w:val="center"/>
              <w:rPr>
                <w:sz w:val="17"/>
              </w:rPr>
            </w:pPr>
            <w:r>
              <w:rPr>
                <w:color w:val="333333"/>
                <w:sz w:val="17"/>
              </w:rPr>
              <w:t>5</w:t>
            </w:r>
          </w:p>
        </w:tc>
        <w:tc>
          <w:tcPr>
            <w:tcW w:w="1222" w:type="dxa"/>
          </w:tcPr>
          <w:p w:rsidR="00456673" w:rsidRDefault="00456673">
            <w:pPr>
              <w:pStyle w:val="TableParagraph"/>
              <w:spacing w:before="66"/>
              <w:ind w:left="13"/>
              <w:jc w:val="center"/>
              <w:rPr>
                <w:sz w:val="17"/>
              </w:rPr>
            </w:pPr>
            <w:r>
              <w:rPr>
                <w:color w:val="333333"/>
                <w:sz w:val="17"/>
              </w:rPr>
              <w:t>6</w:t>
            </w:r>
          </w:p>
        </w:tc>
        <w:tc>
          <w:tcPr>
            <w:tcW w:w="1191" w:type="dxa"/>
          </w:tcPr>
          <w:p w:rsidR="00456673" w:rsidRDefault="00456673">
            <w:pPr>
              <w:pStyle w:val="TableParagraph"/>
              <w:spacing w:before="66"/>
              <w:ind w:left="10"/>
              <w:jc w:val="center"/>
              <w:rPr>
                <w:sz w:val="17"/>
              </w:rPr>
            </w:pPr>
            <w:r>
              <w:rPr>
                <w:color w:val="333333"/>
                <w:sz w:val="17"/>
              </w:rPr>
              <w:t>7</w:t>
            </w:r>
          </w:p>
        </w:tc>
        <w:tc>
          <w:tcPr>
            <w:tcW w:w="1168" w:type="dxa"/>
          </w:tcPr>
          <w:p w:rsidR="00456673" w:rsidRDefault="00456673">
            <w:pPr>
              <w:pStyle w:val="TableParagraph"/>
              <w:spacing w:before="66"/>
              <w:ind w:left="533"/>
              <w:rPr>
                <w:sz w:val="17"/>
              </w:rPr>
            </w:pPr>
            <w:r>
              <w:rPr>
                <w:color w:val="333333"/>
                <w:sz w:val="17"/>
              </w:rPr>
              <w:t>8</w:t>
            </w:r>
          </w:p>
        </w:tc>
        <w:tc>
          <w:tcPr>
            <w:tcW w:w="2675" w:type="dxa"/>
          </w:tcPr>
          <w:p w:rsidR="00456673" w:rsidRDefault="00456673">
            <w:pPr>
              <w:pStyle w:val="TableParagraph"/>
              <w:spacing w:before="66"/>
              <w:ind w:left="6"/>
              <w:jc w:val="center"/>
              <w:rPr>
                <w:sz w:val="17"/>
              </w:rPr>
            </w:pPr>
            <w:r>
              <w:rPr>
                <w:color w:val="333333"/>
                <w:sz w:val="17"/>
              </w:rPr>
              <w:t>9</w:t>
            </w:r>
          </w:p>
        </w:tc>
      </w:tr>
      <w:tr w:rsidR="00456673">
        <w:trPr>
          <w:trHeight w:val="1081"/>
        </w:trPr>
        <w:tc>
          <w:tcPr>
            <w:tcW w:w="614" w:type="dxa"/>
          </w:tcPr>
          <w:p w:rsidR="00456673" w:rsidRDefault="00456673">
            <w:pPr>
              <w:pStyle w:val="TableParagraph"/>
              <w:spacing w:before="66"/>
              <w:ind w:left="63" w:right="50"/>
              <w:jc w:val="center"/>
              <w:rPr>
                <w:sz w:val="17"/>
              </w:rPr>
            </w:pPr>
            <w:r>
              <w:rPr>
                <w:color w:val="333333"/>
                <w:sz w:val="17"/>
              </w:rPr>
              <w:t>6.1.</w:t>
            </w:r>
          </w:p>
        </w:tc>
        <w:tc>
          <w:tcPr>
            <w:tcW w:w="2986" w:type="dxa"/>
          </w:tcPr>
          <w:p w:rsidR="00456673" w:rsidRDefault="00456673">
            <w:pPr>
              <w:pStyle w:val="TableParagraph"/>
              <w:spacing w:before="66"/>
              <w:ind w:left="80" w:right="70"/>
              <w:jc w:val="center"/>
              <w:rPr>
                <w:sz w:val="17"/>
              </w:rPr>
            </w:pPr>
            <w:r>
              <w:rPr>
                <w:color w:val="333333"/>
                <w:sz w:val="17"/>
              </w:rPr>
              <w:t>Thyreotoxicosis</w:t>
            </w:r>
          </w:p>
        </w:tc>
        <w:tc>
          <w:tcPr>
            <w:tcW w:w="1040" w:type="dxa"/>
          </w:tcPr>
          <w:p w:rsidR="00456673" w:rsidRDefault="00456673">
            <w:pPr>
              <w:pStyle w:val="TableParagraph"/>
              <w:spacing w:before="66"/>
              <w:ind w:left="262" w:right="247"/>
              <w:jc w:val="center"/>
              <w:rPr>
                <w:sz w:val="17"/>
              </w:rPr>
            </w:pPr>
            <w:r>
              <w:rPr>
                <w:color w:val="333333"/>
                <w:sz w:val="17"/>
              </w:rPr>
              <w:t>E05</w:t>
            </w:r>
          </w:p>
        </w:tc>
        <w:tc>
          <w:tcPr>
            <w:tcW w:w="3356" w:type="dxa"/>
          </w:tcPr>
          <w:p w:rsidR="00456673" w:rsidRDefault="00456673">
            <w:pPr>
              <w:pStyle w:val="TableParagraph"/>
              <w:numPr>
                <w:ilvl w:val="0"/>
                <w:numId w:val="5"/>
              </w:numPr>
              <w:tabs>
                <w:tab w:val="left" w:pos="180"/>
              </w:tabs>
              <w:spacing w:before="66"/>
              <w:ind w:firstLine="0"/>
              <w:rPr>
                <w:sz w:val="17"/>
              </w:rPr>
            </w:pPr>
            <w:r>
              <w:rPr>
                <w:color w:val="333333"/>
                <w:sz w:val="17"/>
              </w:rPr>
              <w:t>Otpusna lista ne starija od 3 meseca</w:t>
            </w:r>
            <w:r>
              <w:rPr>
                <w:color w:val="333333"/>
                <w:spacing w:val="-14"/>
                <w:sz w:val="17"/>
              </w:rPr>
              <w:t xml:space="preserve"> </w:t>
            </w:r>
            <w:r>
              <w:rPr>
                <w:color w:val="333333"/>
                <w:sz w:val="17"/>
              </w:rPr>
              <w:t>ili</w:t>
            </w:r>
          </w:p>
          <w:p w:rsidR="00456673" w:rsidRDefault="00456673">
            <w:pPr>
              <w:pStyle w:val="TableParagraph"/>
              <w:numPr>
                <w:ilvl w:val="0"/>
                <w:numId w:val="5"/>
              </w:numPr>
              <w:tabs>
                <w:tab w:val="left" w:pos="180"/>
              </w:tabs>
              <w:spacing w:before="2"/>
              <w:ind w:right="153" w:firstLine="0"/>
              <w:rPr>
                <w:sz w:val="17"/>
              </w:rPr>
            </w:pPr>
            <w:r>
              <w:rPr>
                <w:color w:val="333333"/>
                <w:sz w:val="17"/>
              </w:rPr>
              <w:t>mišljenje 2 lekara: specijalista</w:t>
            </w:r>
            <w:r>
              <w:rPr>
                <w:color w:val="333333"/>
                <w:spacing w:val="-24"/>
                <w:sz w:val="17"/>
              </w:rPr>
              <w:t xml:space="preserve"> </w:t>
            </w:r>
            <w:r>
              <w:rPr>
                <w:color w:val="333333"/>
                <w:sz w:val="17"/>
              </w:rPr>
              <w:t>pedijatrije ili specijalista interne medicine ne starije od 3</w:t>
            </w:r>
            <w:r>
              <w:rPr>
                <w:color w:val="333333"/>
                <w:spacing w:val="-3"/>
                <w:sz w:val="17"/>
              </w:rPr>
              <w:t xml:space="preserve"> </w:t>
            </w:r>
            <w:r>
              <w:rPr>
                <w:color w:val="333333"/>
                <w:sz w:val="17"/>
              </w:rPr>
              <w:t>meseca</w:t>
            </w:r>
          </w:p>
        </w:tc>
        <w:tc>
          <w:tcPr>
            <w:tcW w:w="1138" w:type="dxa"/>
          </w:tcPr>
          <w:p w:rsidR="00456673" w:rsidRDefault="00456673">
            <w:pPr>
              <w:pStyle w:val="TableParagraph"/>
              <w:spacing w:before="66"/>
              <w:ind w:left="83" w:right="72"/>
              <w:jc w:val="center"/>
              <w:rPr>
                <w:sz w:val="17"/>
              </w:rPr>
            </w:pPr>
            <w:r>
              <w:rPr>
                <w:color w:val="333333"/>
                <w:sz w:val="17"/>
              </w:rPr>
              <w:t>3 meseca</w:t>
            </w:r>
          </w:p>
        </w:tc>
        <w:tc>
          <w:tcPr>
            <w:tcW w:w="1222" w:type="dxa"/>
          </w:tcPr>
          <w:p w:rsidR="00456673" w:rsidRDefault="00456673">
            <w:pPr>
              <w:pStyle w:val="TableParagraph"/>
              <w:spacing w:before="66"/>
              <w:ind w:left="116" w:right="103"/>
              <w:jc w:val="center"/>
              <w:rPr>
                <w:sz w:val="17"/>
              </w:rPr>
            </w:pPr>
            <w:r>
              <w:rPr>
                <w:color w:val="333333"/>
                <w:sz w:val="17"/>
              </w:rPr>
              <w:t>3 meseca</w:t>
            </w:r>
          </w:p>
        </w:tc>
        <w:tc>
          <w:tcPr>
            <w:tcW w:w="1191" w:type="dxa"/>
          </w:tcPr>
          <w:p w:rsidR="00456673" w:rsidRDefault="00456673">
            <w:pPr>
              <w:pStyle w:val="TableParagraph"/>
              <w:spacing w:before="66"/>
              <w:ind w:left="286"/>
              <w:rPr>
                <w:sz w:val="17"/>
              </w:rPr>
            </w:pPr>
            <w:r>
              <w:rPr>
                <w:color w:val="333333"/>
                <w:sz w:val="17"/>
              </w:rPr>
              <w:t>14 dana</w:t>
            </w:r>
          </w:p>
        </w:tc>
        <w:tc>
          <w:tcPr>
            <w:tcW w:w="1168" w:type="dxa"/>
          </w:tcPr>
          <w:p w:rsidR="00456673" w:rsidRDefault="00456673">
            <w:pPr>
              <w:pStyle w:val="TableParagraph"/>
              <w:spacing w:before="66"/>
              <w:ind w:left="557"/>
              <w:rPr>
                <w:sz w:val="17"/>
              </w:rPr>
            </w:pPr>
            <w:r>
              <w:rPr>
                <w:color w:val="333333"/>
                <w:sz w:val="17"/>
              </w:rPr>
              <w:t>/</w:t>
            </w:r>
          </w:p>
        </w:tc>
        <w:tc>
          <w:tcPr>
            <w:tcW w:w="2675" w:type="dxa"/>
          </w:tcPr>
          <w:p w:rsidR="00456673" w:rsidRDefault="00456673">
            <w:pPr>
              <w:pStyle w:val="TableParagraph"/>
              <w:spacing w:before="66"/>
              <w:ind w:left="2"/>
              <w:jc w:val="center"/>
              <w:rPr>
                <w:sz w:val="17"/>
              </w:rPr>
            </w:pPr>
            <w:r>
              <w:rPr>
                <w:color w:val="333333"/>
                <w:sz w:val="17"/>
              </w:rPr>
              <w:t>/</w:t>
            </w:r>
          </w:p>
        </w:tc>
      </w:tr>
      <w:tr w:rsidR="00456673">
        <w:trPr>
          <w:trHeight w:val="1473"/>
        </w:trPr>
        <w:tc>
          <w:tcPr>
            <w:tcW w:w="614" w:type="dxa"/>
          </w:tcPr>
          <w:p w:rsidR="00456673" w:rsidRDefault="00456673">
            <w:pPr>
              <w:pStyle w:val="TableParagraph"/>
              <w:spacing w:before="66"/>
              <w:ind w:left="63" w:right="50"/>
              <w:jc w:val="center"/>
              <w:rPr>
                <w:sz w:val="17"/>
              </w:rPr>
            </w:pPr>
            <w:r>
              <w:rPr>
                <w:color w:val="333333"/>
                <w:sz w:val="17"/>
              </w:rPr>
              <w:t>6.2.</w:t>
            </w:r>
          </w:p>
        </w:tc>
        <w:tc>
          <w:tcPr>
            <w:tcW w:w="2986" w:type="dxa"/>
          </w:tcPr>
          <w:p w:rsidR="00456673" w:rsidRDefault="00456673">
            <w:pPr>
              <w:pStyle w:val="TableParagraph"/>
              <w:spacing w:before="66"/>
              <w:ind w:left="82" w:right="69"/>
              <w:jc w:val="center"/>
              <w:rPr>
                <w:sz w:val="17"/>
              </w:rPr>
            </w:pPr>
            <w:r>
              <w:rPr>
                <w:color w:val="333333"/>
                <w:sz w:val="17"/>
              </w:rPr>
              <w:t>Obesitas</w:t>
            </w:r>
          </w:p>
          <w:p w:rsidR="00456673" w:rsidRDefault="00456673">
            <w:pPr>
              <w:pStyle w:val="TableParagraph"/>
              <w:spacing w:before="2"/>
              <w:ind w:left="88" w:right="76"/>
              <w:jc w:val="center"/>
              <w:rPr>
                <w:sz w:val="17"/>
              </w:rPr>
            </w:pPr>
            <w:r>
              <w:rPr>
                <w:color w:val="333333"/>
                <w:sz w:val="17"/>
              </w:rPr>
              <w:t>(prevencija nastanka komplikacija za uzrast od 12 do 18 godina indeks telesne mase veći od 95 P (percentila) ili plus 2 standardne devijacije za pol i uzrast)</w:t>
            </w:r>
          </w:p>
        </w:tc>
        <w:tc>
          <w:tcPr>
            <w:tcW w:w="1040" w:type="dxa"/>
          </w:tcPr>
          <w:p w:rsidR="00456673" w:rsidRDefault="00456673">
            <w:pPr>
              <w:pStyle w:val="TableParagraph"/>
              <w:spacing w:before="66"/>
              <w:ind w:left="262" w:right="247"/>
              <w:jc w:val="center"/>
              <w:rPr>
                <w:sz w:val="17"/>
              </w:rPr>
            </w:pPr>
            <w:r>
              <w:rPr>
                <w:color w:val="333333"/>
                <w:sz w:val="17"/>
              </w:rPr>
              <w:t>E66</w:t>
            </w:r>
          </w:p>
        </w:tc>
        <w:tc>
          <w:tcPr>
            <w:tcW w:w="3356" w:type="dxa"/>
          </w:tcPr>
          <w:p w:rsidR="00456673" w:rsidRDefault="00456673">
            <w:pPr>
              <w:pStyle w:val="TableParagraph"/>
              <w:numPr>
                <w:ilvl w:val="0"/>
                <w:numId w:val="4"/>
              </w:numPr>
              <w:tabs>
                <w:tab w:val="left" w:pos="180"/>
              </w:tabs>
              <w:spacing w:before="66"/>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4"/>
              </w:numPr>
              <w:tabs>
                <w:tab w:val="left" w:pos="180"/>
              </w:tabs>
              <w:spacing w:before="2"/>
              <w:ind w:right="105" w:firstLine="0"/>
              <w:rPr>
                <w:sz w:val="17"/>
              </w:rPr>
            </w:pPr>
            <w:r>
              <w:rPr>
                <w:color w:val="333333"/>
                <w:sz w:val="17"/>
              </w:rPr>
              <w:t>mišljenje lekara specijaliste pedijatrije</w:t>
            </w:r>
            <w:r>
              <w:rPr>
                <w:color w:val="333333"/>
                <w:spacing w:val="-23"/>
                <w:sz w:val="17"/>
              </w:rPr>
              <w:t xml:space="preserve"> </w:t>
            </w:r>
            <w:r>
              <w:rPr>
                <w:color w:val="333333"/>
                <w:sz w:val="17"/>
              </w:rPr>
              <w:t>ne starije od 6</w:t>
            </w:r>
            <w:r>
              <w:rPr>
                <w:color w:val="333333"/>
                <w:spacing w:val="-4"/>
                <w:sz w:val="17"/>
              </w:rPr>
              <w:t xml:space="preserve"> </w:t>
            </w:r>
            <w:r>
              <w:rPr>
                <w:color w:val="333333"/>
                <w:sz w:val="17"/>
              </w:rPr>
              <w:t>meseci</w:t>
            </w:r>
          </w:p>
        </w:tc>
        <w:tc>
          <w:tcPr>
            <w:tcW w:w="1138" w:type="dxa"/>
          </w:tcPr>
          <w:p w:rsidR="00456673" w:rsidRDefault="00456673">
            <w:pPr>
              <w:pStyle w:val="TableParagraph"/>
              <w:spacing w:before="66"/>
              <w:ind w:left="79" w:right="72"/>
              <w:jc w:val="center"/>
              <w:rPr>
                <w:sz w:val="17"/>
              </w:rPr>
            </w:pPr>
            <w:r>
              <w:rPr>
                <w:color w:val="333333"/>
                <w:sz w:val="17"/>
              </w:rPr>
              <w:t>6 meseci</w:t>
            </w:r>
          </w:p>
        </w:tc>
        <w:tc>
          <w:tcPr>
            <w:tcW w:w="1222" w:type="dxa"/>
          </w:tcPr>
          <w:p w:rsidR="00456673" w:rsidRDefault="00456673">
            <w:pPr>
              <w:pStyle w:val="TableParagraph"/>
              <w:spacing w:before="66"/>
              <w:ind w:left="116" w:right="103"/>
              <w:jc w:val="center"/>
              <w:rPr>
                <w:sz w:val="17"/>
              </w:rPr>
            </w:pPr>
            <w:r>
              <w:rPr>
                <w:color w:val="333333"/>
                <w:sz w:val="17"/>
              </w:rPr>
              <w:t>3 meseca</w:t>
            </w:r>
          </w:p>
        </w:tc>
        <w:tc>
          <w:tcPr>
            <w:tcW w:w="1191" w:type="dxa"/>
          </w:tcPr>
          <w:p w:rsidR="00456673" w:rsidRDefault="00456673">
            <w:pPr>
              <w:pStyle w:val="TableParagraph"/>
              <w:spacing w:before="66"/>
              <w:ind w:left="332"/>
              <w:rPr>
                <w:sz w:val="17"/>
              </w:rPr>
            </w:pPr>
            <w:r>
              <w:rPr>
                <w:color w:val="333333"/>
                <w:sz w:val="17"/>
              </w:rPr>
              <w:t>21 dan</w:t>
            </w:r>
          </w:p>
        </w:tc>
        <w:tc>
          <w:tcPr>
            <w:tcW w:w="1168" w:type="dxa"/>
          </w:tcPr>
          <w:p w:rsidR="00456673" w:rsidRDefault="00456673">
            <w:pPr>
              <w:pStyle w:val="TableParagraph"/>
              <w:spacing w:before="66"/>
              <w:ind w:left="557"/>
              <w:rPr>
                <w:sz w:val="17"/>
              </w:rPr>
            </w:pPr>
            <w:r>
              <w:rPr>
                <w:color w:val="333333"/>
                <w:sz w:val="17"/>
              </w:rPr>
              <w:t>/</w:t>
            </w:r>
          </w:p>
        </w:tc>
        <w:tc>
          <w:tcPr>
            <w:tcW w:w="2675" w:type="dxa"/>
          </w:tcPr>
          <w:p w:rsidR="00456673" w:rsidRDefault="00456673">
            <w:pPr>
              <w:pStyle w:val="TableParagraph"/>
              <w:spacing w:before="66"/>
              <w:ind w:left="71" w:right="225"/>
              <w:rPr>
                <w:sz w:val="17"/>
              </w:rPr>
            </w:pPr>
            <w:r>
              <w:rPr>
                <w:color w:val="333333"/>
                <w:sz w:val="17"/>
              </w:rPr>
              <w:t>Jednom, po isteku kalendarske godine u kojoj je sprovedena produžena rehabilitacija</w:t>
            </w:r>
          </w:p>
        </w:tc>
      </w:tr>
      <w:tr w:rsidR="00456673">
        <w:trPr>
          <w:trHeight w:val="1667"/>
        </w:trPr>
        <w:tc>
          <w:tcPr>
            <w:tcW w:w="614" w:type="dxa"/>
          </w:tcPr>
          <w:p w:rsidR="00456673" w:rsidRDefault="00456673">
            <w:pPr>
              <w:pStyle w:val="TableParagraph"/>
              <w:spacing w:before="66"/>
              <w:ind w:left="63" w:right="50"/>
              <w:jc w:val="center"/>
              <w:rPr>
                <w:sz w:val="17"/>
              </w:rPr>
            </w:pPr>
            <w:r>
              <w:rPr>
                <w:color w:val="333333"/>
                <w:sz w:val="17"/>
              </w:rPr>
              <w:t>6.3.</w:t>
            </w:r>
          </w:p>
        </w:tc>
        <w:tc>
          <w:tcPr>
            <w:tcW w:w="2986" w:type="dxa"/>
          </w:tcPr>
          <w:p w:rsidR="00456673" w:rsidRDefault="00456673">
            <w:pPr>
              <w:pStyle w:val="TableParagraph"/>
              <w:spacing w:before="66"/>
              <w:ind w:left="146" w:right="134" w:firstLine="3"/>
              <w:jc w:val="center"/>
              <w:rPr>
                <w:sz w:val="17"/>
              </w:rPr>
            </w:pPr>
            <w:r>
              <w:rPr>
                <w:color w:val="333333"/>
                <w:sz w:val="17"/>
              </w:rPr>
              <w:t>Diabetes mellitus ad insulino dependens (prevencija nastanka i razvoja komplikacija primenom programa edukacije o dijeti, fizičkoj aktivnosti i doziranju</w:t>
            </w:r>
            <w:r>
              <w:rPr>
                <w:color w:val="333333"/>
                <w:spacing w:val="-21"/>
                <w:sz w:val="17"/>
              </w:rPr>
              <w:t xml:space="preserve"> </w:t>
            </w:r>
            <w:r>
              <w:rPr>
                <w:color w:val="333333"/>
                <w:sz w:val="17"/>
              </w:rPr>
              <w:t>medikamentne terapije za uzrast do 18</w:t>
            </w:r>
            <w:r>
              <w:rPr>
                <w:color w:val="333333"/>
                <w:spacing w:val="-13"/>
                <w:sz w:val="17"/>
              </w:rPr>
              <w:t xml:space="preserve"> </w:t>
            </w:r>
            <w:r>
              <w:rPr>
                <w:color w:val="333333"/>
                <w:sz w:val="17"/>
              </w:rPr>
              <w:t>godina)</w:t>
            </w:r>
          </w:p>
        </w:tc>
        <w:tc>
          <w:tcPr>
            <w:tcW w:w="1040" w:type="dxa"/>
          </w:tcPr>
          <w:p w:rsidR="00456673" w:rsidRDefault="00456673">
            <w:pPr>
              <w:pStyle w:val="TableParagraph"/>
              <w:spacing w:before="66"/>
              <w:ind w:left="262" w:right="247"/>
              <w:jc w:val="center"/>
              <w:rPr>
                <w:sz w:val="17"/>
              </w:rPr>
            </w:pPr>
            <w:r>
              <w:rPr>
                <w:color w:val="333333"/>
                <w:sz w:val="17"/>
              </w:rPr>
              <w:t>E10</w:t>
            </w:r>
          </w:p>
        </w:tc>
        <w:tc>
          <w:tcPr>
            <w:tcW w:w="3356" w:type="dxa"/>
          </w:tcPr>
          <w:p w:rsidR="00456673" w:rsidRDefault="00456673">
            <w:pPr>
              <w:pStyle w:val="TableParagraph"/>
              <w:numPr>
                <w:ilvl w:val="0"/>
                <w:numId w:val="3"/>
              </w:numPr>
              <w:tabs>
                <w:tab w:val="left" w:pos="180"/>
              </w:tabs>
              <w:spacing w:before="66"/>
              <w:ind w:firstLine="0"/>
              <w:rPr>
                <w:sz w:val="17"/>
              </w:rPr>
            </w:pPr>
            <w:r>
              <w:rPr>
                <w:color w:val="333333"/>
                <w:sz w:val="17"/>
              </w:rPr>
              <w:t>Otpusna lista ne starija od 3 meseca</w:t>
            </w:r>
            <w:r>
              <w:rPr>
                <w:color w:val="333333"/>
                <w:spacing w:val="-14"/>
                <w:sz w:val="17"/>
              </w:rPr>
              <w:t xml:space="preserve"> </w:t>
            </w:r>
            <w:r>
              <w:rPr>
                <w:color w:val="333333"/>
                <w:sz w:val="17"/>
              </w:rPr>
              <w:t>ili</w:t>
            </w:r>
          </w:p>
          <w:p w:rsidR="00456673" w:rsidRDefault="00456673">
            <w:pPr>
              <w:pStyle w:val="TableParagraph"/>
              <w:numPr>
                <w:ilvl w:val="0"/>
                <w:numId w:val="3"/>
              </w:numPr>
              <w:tabs>
                <w:tab w:val="left" w:pos="180"/>
              </w:tabs>
              <w:spacing w:before="2"/>
              <w:ind w:right="342" w:firstLine="0"/>
              <w:rPr>
                <w:sz w:val="17"/>
              </w:rPr>
            </w:pPr>
            <w:r>
              <w:rPr>
                <w:color w:val="333333"/>
                <w:sz w:val="17"/>
              </w:rPr>
              <w:t>mišljenje lekara specijaliste</w:t>
            </w:r>
            <w:r>
              <w:rPr>
                <w:color w:val="333333"/>
                <w:spacing w:val="-23"/>
                <w:sz w:val="17"/>
              </w:rPr>
              <w:t xml:space="preserve"> </w:t>
            </w:r>
            <w:r>
              <w:rPr>
                <w:color w:val="333333"/>
                <w:sz w:val="17"/>
              </w:rPr>
              <w:t>pedijatrije koje nije starije od 3</w:t>
            </w:r>
            <w:r>
              <w:rPr>
                <w:color w:val="333333"/>
                <w:spacing w:val="-7"/>
                <w:sz w:val="17"/>
              </w:rPr>
              <w:t xml:space="preserve"> </w:t>
            </w:r>
            <w:r>
              <w:rPr>
                <w:color w:val="333333"/>
                <w:sz w:val="17"/>
              </w:rPr>
              <w:t>meseca</w:t>
            </w:r>
          </w:p>
        </w:tc>
        <w:tc>
          <w:tcPr>
            <w:tcW w:w="1138" w:type="dxa"/>
          </w:tcPr>
          <w:p w:rsidR="00456673" w:rsidRDefault="00456673">
            <w:pPr>
              <w:pStyle w:val="TableParagraph"/>
              <w:spacing w:before="66"/>
              <w:ind w:left="83" w:right="72"/>
              <w:jc w:val="center"/>
              <w:rPr>
                <w:sz w:val="17"/>
              </w:rPr>
            </w:pPr>
            <w:r>
              <w:rPr>
                <w:color w:val="333333"/>
                <w:sz w:val="17"/>
              </w:rPr>
              <w:t>3 meseca</w:t>
            </w:r>
          </w:p>
        </w:tc>
        <w:tc>
          <w:tcPr>
            <w:tcW w:w="1222" w:type="dxa"/>
          </w:tcPr>
          <w:p w:rsidR="00456673" w:rsidRDefault="00456673">
            <w:pPr>
              <w:pStyle w:val="TableParagraph"/>
              <w:spacing w:before="66"/>
              <w:ind w:left="116" w:right="103"/>
              <w:jc w:val="center"/>
              <w:rPr>
                <w:sz w:val="17"/>
              </w:rPr>
            </w:pPr>
            <w:r>
              <w:rPr>
                <w:color w:val="333333"/>
                <w:sz w:val="17"/>
              </w:rPr>
              <w:t>3 meseca</w:t>
            </w:r>
          </w:p>
        </w:tc>
        <w:tc>
          <w:tcPr>
            <w:tcW w:w="1191" w:type="dxa"/>
          </w:tcPr>
          <w:p w:rsidR="00456673" w:rsidRDefault="00456673">
            <w:pPr>
              <w:pStyle w:val="TableParagraph"/>
              <w:numPr>
                <w:ilvl w:val="0"/>
                <w:numId w:val="2"/>
              </w:numPr>
              <w:tabs>
                <w:tab w:val="left" w:pos="472"/>
              </w:tabs>
              <w:spacing w:before="66"/>
              <w:ind w:right="176" w:firstLine="180"/>
              <w:rPr>
                <w:sz w:val="17"/>
              </w:rPr>
            </w:pPr>
            <w:r>
              <w:rPr>
                <w:color w:val="333333"/>
                <w:sz w:val="17"/>
              </w:rPr>
              <w:t xml:space="preserve">Prvo </w:t>
            </w:r>
            <w:r>
              <w:rPr>
                <w:color w:val="333333"/>
                <w:spacing w:val="-1"/>
                <w:sz w:val="17"/>
              </w:rPr>
              <w:t xml:space="preserve">upućivanje </w:t>
            </w:r>
            <w:r>
              <w:rPr>
                <w:color w:val="333333"/>
                <w:sz w:val="17"/>
              </w:rPr>
              <w:t>21</w:t>
            </w:r>
            <w:r>
              <w:rPr>
                <w:color w:val="333333"/>
                <w:spacing w:val="-2"/>
                <w:sz w:val="17"/>
              </w:rPr>
              <w:t xml:space="preserve"> </w:t>
            </w:r>
            <w:r>
              <w:rPr>
                <w:color w:val="333333"/>
                <w:sz w:val="17"/>
              </w:rPr>
              <w:t>dan;</w:t>
            </w:r>
          </w:p>
          <w:p w:rsidR="00456673" w:rsidRDefault="00456673">
            <w:pPr>
              <w:pStyle w:val="TableParagraph"/>
              <w:numPr>
                <w:ilvl w:val="0"/>
                <w:numId w:val="2"/>
              </w:numPr>
              <w:tabs>
                <w:tab w:val="left" w:pos="410"/>
              </w:tabs>
              <w:spacing w:before="2"/>
              <w:ind w:right="176" w:firstLine="118"/>
              <w:rPr>
                <w:sz w:val="17"/>
              </w:rPr>
            </w:pPr>
            <w:r>
              <w:rPr>
                <w:color w:val="333333"/>
                <w:sz w:val="17"/>
              </w:rPr>
              <w:t xml:space="preserve">Svako sledeće </w:t>
            </w:r>
            <w:r>
              <w:rPr>
                <w:color w:val="333333"/>
                <w:spacing w:val="-1"/>
                <w:sz w:val="17"/>
              </w:rPr>
              <w:t xml:space="preserve">upućivanje </w:t>
            </w:r>
            <w:r>
              <w:rPr>
                <w:color w:val="333333"/>
                <w:sz w:val="17"/>
              </w:rPr>
              <w:t>10</w:t>
            </w:r>
            <w:r>
              <w:rPr>
                <w:color w:val="333333"/>
                <w:spacing w:val="-2"/>
                <w:sz w:val="17"/>
              </w:rPr>
              <w:t xml:space="preserve"> </w:t>
            </w:r>
            <w:r>
              <w:rPr>
                <w:color w:val="333333"/>
                <w:sz w:val="17"/>
              </w:rPr>
              <w:t>dana</w:t>
            </w:r>
          </w:p>
        </w:tc>
        <w:tc>
          <w:tcPr>
            <w:tcW w:w="1168" w:type="dxa"/>
          </w:tcPr>
          <w:p w:rsidR="00456673" w:rsidRDefault="00456673">
            <w:pPr>
              <w:pStyle w:val="TableParagraph"/>
              <w:spacing w:before="66"/>
              <w:ind w:left="557"/>
              <w:rPr>
                <w:sz w:val="17"/>
              </w:rPr>
            </w:pPr>
            <w:r>
              <w:rPr>
                <w:color w:val="333333"/>
                <w:sz w:val="17"/>
              </w:rPr>
              <w:t>/</w:t>
            </w:r>
          </w:p>
        </w:tc>
        <w:tc>
          <w:tcPr>
            <w:tcW w:w="2675" w:type="dxa"/>
          </w:tcPr>
          <w:p w:rsidR="00456673" w:rsidRDefault="00456673">
            <w:pPr>
              <w:pStyle w:val="TableParagraph"/>
              <w:spacing w:before="66"/>
              <w:ind w:left="71" w:right="149"/>
              <w:rPr>
                <w:sz w:val="17"/>
              </w:rPr>
            </w:pPr>
            <w:r>
              <w:rPr>
                <w:color w:val="333333"/>
                <w:sz w:val="17"/>
              </w:rPr>
              <w:t>Jednom u svakoj kalendarskoj godini</w:t>
            </w:r>
          </w:p>
        </w:tc>
      </w:tr>
      <w:tr w:rsidR="00456673">
        <w:trPr>
          <w:trHeight w:val="2452"/>
        </w:trPr>
        <w:tc>
          <w:tcPr>
            <w:tcW w:w="614" w:type="dxa"/>
          </w:tcPr>
          <w:p w:rsidR="00456673" w:rsidRDefault="00456673">
            <w:pPr>
              <w:pStyle w:val="TableParagraph"/>
              <w:ind w:left="63" w:right="50"/>
              <w:jc w:val="center"/>
              <w:rPr>
                <w:sz w:val="17"/>
              </w:rPr>
            </w:pPr>
            <w:r>
              <w:rPr>
                <w:color w:val="333333"/>
                <w:sz w:val="17"/>
              </w:rPr>
              <w:t>6.4.</w:t>
            </w:r>
          </w:p>
        </w:tc>
        <w:tc>
          <w:tcPr>
            <w:tcW w:w="2986" w:type="dxa"/>
          </w:tcPr>
          <w:p w:rsidR="00456673" w:rsidRDefault="00456673">
            <w:pPr>
              <w:pStyle w:val="TableParagraph"/>
              <w:ind w:left="1070" w:right="284" w:hanging="756"/>
              <w:rPr>
                <w:sz w:val="17"/>
              </w:rPr>
            </w:pPr>
            <w:r>
              <w:rPr>
                <w:color w:val="333333"/>
                <w:sz w:val="17"/>
              </w:rPr>
              <w:t>a) Diabetes mellitus ad insulino dependens</w:t>
            </w:r>
          </w:p>
          <w:p w:rsidR="00456673" w:rsidRDefault="00456673">
            <w:pPr>
              <w:pStyle w:val="TableParagraph"/>
              <w:spacing w:before="0"/>
              <w:ind w:left="82" w:right="67"/>
              <w:jc w:val="center"/>
              <w:rPr>
                <w:sz w:val="17"/>
              </w:rPr>
            </w:pPr>
            <w:r>
              <w:rPr>
                <w:color w:val="333333"/>
                <w:sz w:val="17"/>
              </w:rPr>
              <w:t>Diabetes mellitus ad insulino independens</w:t>
            </w:r>
          </w:p>
          <w:p w:rsidR="00456673" w:rsidRDefault="00456673">
            <w:pPr>
              <w:pStyle w:val="TableParagraph"/>
              <w:spacing w:before="0"/>
              <w:ind w:left="139" w:right="126" w:firstLine="3"/>
              <w:jc w:val="center"/>
              <w:rPr>
                <w:sz w:val="17"/>
              </w:rPr>
            </w:pPr>
            <w:r>
              <w:rPr>
                <w:color w:val="333333"/>
                <w:sz w:val="17"/>
              </w:rPr>
              <w:t>(prevencija nastanka i razvoja komplikacija primenom programa edukacije o dijeti, fizičkoj aktivnosti i doziranju medikamentne terapije za uzrast preko 18 godina</w:t>
            </w:r>
          </w:p>
          <w:p w:rsidR="00456673" w:rsidRDefault="00456673">
            <w:pPr>
              <w:pStyle w:val="TableParagraph"/>
              <w:spacing w:before="0"/>
              <w:ind w:left="82" w:right="67"/>
              <w:jc w:val="center"/>
              <w:rPr>
                <w:sz w:val="17"/>
              </w:rPr>
            </w:pPr>
            <w:r>
              <w:rPr>
                <w:color w:val="333333"/>
                <w:sz w:val="17"/>
              </w:rPr>
              <w:t>posle uvođenja terapije jednom dnevnom dozom insulina)</w:t>
            </w:r>
          </w:p>
        </w:tc>
        <w:tc>
          <w:tcPr>
            <w:tcW w:w="1040" w:type="dxa"/>
          </w:tcPr>
          <w:p w:rsidR="00456673" w:rsidRDefault="00456673">
            <w:pPr>
              <w:pStyle w:val="TableParagraph"/>
              <w:ind w:left="264" w:right="247"/>
              <w:jc w:val="center"/>
              <w:rPr>
                <w:sz w:val="17"/>
              </w:rPr>
            </w:pPr>
            <w:r>
              <w:rPr>
                <w:color w:val="333333"/>
                <w:sz w:val="17"/>
              </w:rPr>
              <w:t>E10 E11</w:t>
            </w:r>
          </w:p>
        </w:tc>
        <w:tc>
          <w:tcPr>
            <w:tcW w:w="3356" w:type="dxa"/>
          </w:tcPr>
          <w:p w:rsidR="00456673" w:rsidRDefault="00456673">
            <w:pPr>
              <w:pStyle w:val="TableParagraph"/>
              <w:numPr>
                <w:ilvl w:val="0"/>
                <w:numId w:val="1"/>
              </w:numPr>
              <w:tabs>
                <w:tab w:val="left" w:pos="180"/>
              </w:tabs>
              <w:spacing w:line="195" w:lineRule="exact"/>
              <w:ind w:firstLine="0"/>
              <w:rPr>
                <w:sz w:val="17"/>
              </w:rPr>
            </w:pPr>
            <w:r>
              <w:rPr>
                <w:color w:val="333333"/>
                <w:sz w:val="17"/>
              </w:rPr>
              <w:t>Otpusna lista ne starija od 6 meseci</w:t>
            </w:r>
            <w:r>
              <w:rPr>
                <w:color w:val="333333"/>
                <w:spacing w:val="-12"/>
                <w:sz w:val="17"/>
              </w:rPr>
              <w:t xml:space="preserve"> </w:t>
            </w:r>
            <w:r>
              <w:rPr>
                <w:color w:val="333333"/>
                <w:sz w:val="17"/>
              </w:rPr>
              <w:t>ili</w:t>
            </w:r>
          </w:p>
          <w:p w:rsidR="00456673" w:rsidRDefault="00456673">
            <w:pPr>
              <w:pStyle w:val="TableParagraph"/>
              <w:numPr>
                <w:ilvl w:val="0"/>
                <w:numId w:val="1"/>
              </w:numPr>
              <w:tabs>
                <w:tab w:val="left" w:pos="180"/>
              </w:tabs>
              <w:spacing w:before="0"/>
              <w:ind w:right="548" w:firstLine="0"/>
              <w:rPr>
                <w:sz w:val="17"/>
              </w:rPr>
            </w:pPr>
            <w:r>
              <w:rPr>
                <w:color w:val="333333"/>
                <w:sz w:val="17"/>
              </w:rPr>
              <w:t>mišljenje lekara specijaliste</w:t>
            </w:r>
            <w:r>
              <w:rPr>
                <w:color w:val="333333"/>
                <w:spacing w:val="-20"/>
                <w:sz w:val="17"/>
              </w:rPr>
              <w:t xml:space="preserve"> </w:t>
            </w:r>
            <w:r>
              <w:rPr>
                <w:color w:val="333333"/>
                <w:sz w:val="17"/>
              </w:rPr>
              <w:t>interne medicine ne starije od 6</w:t>
            </w:r>
            <w:r>
              <w:rPr>
                <w:color w:val="333333"/>
                <w:spacing w:val="-8"/>
                <w:sz w:val="17"/>
              </w:rPr>
              <w:t xml:space="preserve"> </w:t>
            </w:r>
            <w:r>
              <w:rPr>
                <w:color w:val="333333"/>
                <w:sz w:val="17"/>
              </w:rPr>
              <w:t>meseci</w:t>
            </w:r>
          </w:p>
        </w:tc>
        <w:tc>
          <w:tcPr>
            <w:tcW w:w="1138" w:type="dxa"/>
          </w:tcPr>
          <w:p w:rsidR="00456673" w:rsidRDefault="00456673">
            <w:pPr>
              <w:pStyle w:val="TableParagraph"/>
              <w:ind w:left="79" w:right="72"/>
              <w:jc w:val="center"/>
              <w:rPr>
                <w:sz w:val="17"/>
              </w:rPr>
            </w:pPr>
            <w:r>
              <w:rPr>
                <w:color w:val="333333"/>
                <w:sz w:val="17"/>
              </w:rPr>
              <w:t>6 meseci</w:t>
            </w:r>
          </w:p>
        </w:tc>
        <w:tc>
          <w:tcPr>
            <w:tcW w:w="1222" w:type="dxa"/>
          </w:tcPr>
          <w:p w:rsidR="00456673" w:rsidRDefault="00456673">
            <w:pPr>
              <w:pStyle w:val="TableParagraph"/>
              <w:ind w:left="116" w:right="103"/>
              <w:jc w:val="center"/>
              <w:rPr>
                <w:sz w:val="17"/>
              </w:rPr>
            </w:pPr>
            <w:r>
              <w:rPr>
                <w:color w:val="333333"/>
                <w:sz w:val="17"/>
              </w:rPr>
              <w:t>3 meseca</w:t>
            </w:r>
          </w:p>
        </w:tc>
        <w:tc>
          <w:tcPr>
            <w:tcW w:w="1191" w:type="dxa"/>
          </w:tcPr>
          <w:p w:rsidR="00456673" w:rsidRDefault="00456673">
            <w:pPr>
              <w:pStyle w:val="TableParagraph"/>
              <w:ind w:left="286"/>
              <w:rPr>
                <w:sz w:val="17"/>
              </w:rPr>
            </w:pPr>
            <w:r>
              <w:rPr>
                <w:color w:val="333333"/>
                <w:sz w:val="17"/>
              </w:rPr>
              <w:t>10 dana</w:t>
            </w:r>
          </w:p>
        </w:tc>
        <w:tc>
          <w:tcPr>
            <w:tcW w:w="1168" w:type="dxa"/>
          </w:tcPr>
          <w:p w:rsidR="00456673" w:rsidRDefault="00456673">
            <w:pPr>
              <w:pStyle w:val="TableParagraph"/>
              <w:ind w:left="557"/>
              <w:rPr>
                <w:sz w:val="17"/>
              </w:rPr>
            </w:pPr>
            <w:r>
              <w:rPr>
                <w:color w:val="333333"/>
                <w:sz w:val="17"/>
              </w:rPr>
              <w:t>/</w:t>
            </w:r>
          </w:p>
        </w:tc>
        <w:tc>
          <w:tcPr>
            <w:tcW w:w="2675" w:type="dxa"/>
          </w:tcPr>
          <w:p w:rsidR="00456673" w:rsidRDefault="00456673">
            <w:pPr>
              <w:pStyle w:val="TableParagraph"/>
              <w:ind w:left="2"/>
              <w:jc w:val="center"/>
              <w:rPr>
                <w:sz w:val="17"/>
              </w:rPr>
            </w:pPr>
            <w:r>
              <w:rPr>
                <w:color w:val="333333"/>
                <w:sz w:val="17"/>
              </w:rPr>
              <w:t>/</w:t>
            </w:r>
          </w:p>
        </w:tc>
      </w:tr>
    </w:tbl>
    <w:p w:rsidR="00456673" w:rsidRDefault="00456673">
      <w:pPr>
        <w:jc w:val="center"/>
        <w:rPr>
          <w:sz w:val="17"/>
        </w:rPr>
        <w:sectPr w:rsidR="00456673">
          <w:pgSz w:w="16840" w:h="11910" w:orient="landscape"/>
          <w:pgMar w:top="720" w:right="420" w:bottom="280" w:left="740" w:header="720" w:footer="720" w:gutter="0"/>
          <w:cols w:space="720"/>
        </w:sectPr>
      </w:pPr>
    </w:p>
    <w:tbl>
      <w:tblPr>
        <w:tblW w:w="0" w:type="auto"/>
        <w:tblInd w:w="167"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left w:w="0" w:type="dxa"/>
          <w:right w:w="0" w:type="dxa"/>
        </w:tblCellMar>
        <w:tblLook w:val="01E0"/>
      </w:tblPr>
      <w:tblGrid>
        <w:gridCol w:w="614"/>
        <w:gridCol w:w="2986"/>
        <w:gridCol w:w="1040"/>
        <w:gridCol w:w="3356"/>
        <w:gridCol w:w="1138"/>
        <w:gridCol w:w="1222"/>
        <w:gridCol w:w="1191"/>
        <w:gridCol w:w="1168"/>
        <w:gridCol w:w="2675"/>
      </w:tblGrid>
      <w:tr w:rsidR="00456673">
        <w:trPr>
          <w:trHeight w:val="265"/>
        </w:trPr>
        <w:tc>
          <w:tcPr>
            <w:tcW w:w="614" w:type="dxa"/>
            <w:vMerge w:val="restart"/>
          </w:tcPr>
          <w:p w:rsidR="00456673" w:rsidRDefault="00456673">
            <w:pPr>
              <w:pStyle w:val="TableParagraph"/>
              <w:spacing w:before="0"/>
              <w:rPr>
                <w:rFonts w:ascii="Times New Roman"/>
                <w:sz w:val="16"/>
              </w:rPr>
            </w:pPr>
          </w:p>
        </w:tc>
        <w:tc>
          <w:tcPr>
            <w:tcW w:w="2986" w:type="dxa"/>
            <w:tcBorders>
              <w:bottom w:val="nil"/>
            </w:tcBorders>
          </w:tcPr>
          <w:p w:rsidR="00456673" w:rsidRDefault="00456673">
            <w:pPr>
              <w:pStyle w:val="TableParagraph"/>
              <w:spacing w:line="176" w:lineRule="exact"/>
              <w:ind w:left="314"/>
              <w:rPr>
                <w:sz w:val="17"/>
              </w:rPr>
            </w:pPr>
            <w:r>
              <w:rPr>
                <w:color w:val="333333"/>
                <w:sz w:val="17"/>
              </w:rPr>
              <w:t>b) Diabetes mellitus ad insulino</w:t>
            </w:r>
          </w:p>
        </w:tc>
        <w:tc>
          <w:tcPr>
            <w:tcW w:w="1040" w:type="dxa"/>
            <w:tcBorders>
              <w:bottom w:val="nil"/>
            </w:tcBorders>
          </w:tcPr>
          <w:p w:rsidR="00456673" w:rsidRDefault="00456673">
            <w:pPr>
              <w:pStyle w:val="TableParagraph"/>
              <w:spacing w:line="176" w:lineRule="exact"/>
              <w:ind w:left="262" w:right="247"/>
              <w:jc w:val="center"/>
              <w:rPr>
                <w:sz w:val="17"/>
              </w:rPr>
            </w:pPr>
            <w:r>
              <w:rPr>
                <w:color w:val="333333"/>
                <w:sz w:val="17"/>
              </w:rPr>
              <w:t>E10</w:t>
            </w:r>
          </w:p>
        </w:tc>
        <w:tc>
          <w:tcPr>
            <w:tcW w:w="3356" w:type="dxa"/>
            <w:tcBorders>
              <w:bottom w:val="nil"/>
            </w:tcBorders>
          </w:tcPr>
          <w:p w:rsidR="00456673" w:rsidRDefault="00456673">
            <w:pPr>
              <w:pStyle w:val="TableParagraph"/>
              <w:spacing w:line="176" w:lineRule="exact"/>
              <w:ind w:left="74"/>
              <w:rPr>
                <w:sz w:val="17"/>
              </w:rPr>
            </w:pPr>
            <w:r>
              <w:rPr>
                <w:color w:val="333333"/>
                <w:sz w:val="17"/>
              </w:rPr>
              <w:t>- Otpusna lista ne starija od 6 meseci ili</w:t>
            </w:r>
          </w:p>
        </w:tc>
        <w:tc>
          <w:tcPr>
            <w:tcW w:w="1138" w:type="dxa"/>
            <w:tcBorders>
              <w:bottom w:val="nil"/>
            </w:tcBorders>
          </w:tcPr>
          <w:p w:rsidR="00456673" w:rsidRDefault="00456673">
            <w:pPr>
              <w:pStyle w:val="TableParagraph"/>
              <w:spacing w:line="176" w:lineRule="exact"/>
              <w:ind w:right="215"/>
              <w:jc w:val="right"/>
              <w:rPr>
                <w:sz w:val="17"/>
              </w:rPr>
            </w:pPr>
            <w:r>
              <w:rPr>
                <w:color w:val="333333"/>
                <w:sz w:val="17"/>
              </w:rPr>
              <w:t>6 meseci</w:t>
            </w:r>
          </w:p>
        </w:tc>
        <w:tc>
          <w:tcPr>
            <w:tcW w:w="1222" w:type="dxa"/>
            <w:tcBorders>
              <w:bottom w:val="nil"/>
            </w:tcBorders>
          </w:tcPr>
          <w:p w:rsidR="00456673" w:rsidRDefault="00456673">
            <w:pPr>
              <w:pStyle w:val="TableParagraph"/>
              <w:spacing w:line="176" w:lineRule="exact"/>
              <w:ind w:left="116" w:right="103"/>
              <w:jc w:val="center"/>
              <w:rPr>
                <w:sz w:val="17"/>
              </w:rPr>
            </w:pPr>
            <w:r>
              <w:rPr>
                <w:color w:val="333333"/>
                <w:sz w:val="17"/>
              </w:rPr>
              <w:t>3 meseca</w:t>
            </w:r>
          </w:p>
        </w:tc>
        <w:tc>
          <w:tcPr>
            <w:tcW w:w="1191" w:type="dxa"/>
            <w:tcBorders>
              <w:bottom w:val="nil"/>
            </w:tcBorders>
          </w:tcPr>
          <w:p w:rsidR="00456673" w:rsidRDefault="00456673">
            <w:pPr>
              <w:pStyle w:val="TableParagraph"/>
              <w:spacing w:line="176" w:lineRule="exact"/>
              <w:ind w:left="99" w:right="90"/>
              <w:jc w:val="center"/>
              <w:rPr>
                <w:sz w:val="17"/>
              </w:rPr>
            </w:pPr>
            <w:r>
              <w:rPr>
                <w:color w:val="333333"/>
                <w:sz w:val="17"/>
              </w:rPr>
              <w:t>10 dana</w:t>
            </w:r>
          </w:p>
        </w:tc>
        <w:tc>
          <w:tcPr>
            <w:tcW w:w="1168" w:type="dxa"/>
            <w:tcBorders>
              <w:bottom w:val="nil"/>
            </w:tcBorders>
          </w:tcPr>
          <w:p w:rsidR="00456673" w:rsidRDefault="00456673">
            <w:pPr>
              <w:pStyle w:val="TableParagraph"/>
              <w:spacing w:line="176" w:lineRule="exact"/>
              <w:ind w:left="10"/>
              <w:jc w:val="center"/>
              <w:rPr>
                <w:sz w:val="17"/>
              </w:rPr>
            </w:pPr>
            <w:r>
              <w:rPr>
                <w:color w:val="333333"/>
                <w:sz w:val="17"/>
              </w:rPr>
              <w:t>/</w:t>
            </w:r>
          </w:p>
        </w:tc>
        <w:tc>
          <w:tcPr>
            <w:tcW w:w="2675" w:type="dxa"/>
            <w:tcBorders>
              <w:bottom w:val="nil"/>
            </w:tcBorders>
          </w:tcPr>
          <w:p w:rsidR="00456673" w:rsidRDefault="00456673">
            <w:pPr>
              <w:pStyle w:val="TableParagraph"/>
              <w:spacing w:line="176" w:lineRule="exact"/>
              <w:ind w:left="71"/>
              <w:rPr>
                <w:sz w:val="17"/>
              </w:rPr>
            </w:pPr>
            <w:r>
              <w:rPr>
                <w:color w:val="333333"/>
                <w:sz w:val="17"/>
              </w:rPr>
              <w:t>Nakon isteka roka od 48 meseci</w:t>
            </w:r>
          </w:p>
        </w:tc>
      </w:tr>
      <w:tr w:rsidR="00456673">
        <w:trPr>
          <w:trHeight w:val="179"/>
        </w:trPr>
        <w:tc>
          <w:tcPr>
            <w:tcW w:w="614" w:type="dxa"/>
            <w:vMerge/>
            <w:tcBorders>
              <w:top w:val="nil"/>
            </w:tcBorders>
          </w:tcPr>
          <w:p w:rsidR="00456673" w:rsidRDefault="00456673">
            <w:pPr>
              <w:rPr>
                <w:sz w:val="2"/>
                <w:szCs w:val="2"/>
              </w:rPr>
            </w:pPr>
          </w:p>
        </w:tc>
        <w:tc>
          <w:tcPr>
            <w:tcW w:w="2986" w:type="dxa"/>
            <w:tcBorders>
              <w:top w:val="nil"/>
              <w:bottom w:val="nil"/>
            </w:tcBorders>
          </w:tcPr>
          <w:p w:rsidR="00456673" w:rsidRDefault="00456673">
            <w:pPr>
              <w:pStyle w:val="TableParagraph"/>
              <w:spacing w:before="0" w:line="160" w:lineRule="exact"/>
              <w:ind w:left="78" w:right="70"/>
              <w:jc w:val="center"/>
              <w:rPr>
                <w:sz w:val="17"/>
              </w:rPr>
            </w:pPr>
            <w:r>
              <w:rPr>
                <w:color w:val="333333"/>
                <w:sz w:val="17"/>
              </w:rPr>
              <w:t>dependens</w:t>
            </w:r>
          </w:p>
        </w:tc>
        <w:tc>
          <w:tcPr>
            <w:tcW w:w="1040" w:type="dxa"/>
            <w:tcBorders>
              <w:top w:val="nil"/>
              <w:bottom w:val="nil"/>
            </w:tcBorders>
          </w:tcPr>
          <w:p w:rsidR="00456673" w:rsidRDefault="00456673">
            <w:pPr>
              <w:pStyle w:val="TableParagraph"/>
              <w:spacing w:before="0" w:line="160" w:lineRule="exact"/>
              <w:ind w:left="262" w:right="247"/>
              <w:jc w:val="center"/>
              <w:rPr>
                <w:sz w:val="17"/>
              </w:rPr>
            </w:pPr>
            <w:r>
              <w:rPr>
                <w:color w:val="333333"/>
                <w:sz w:val="17"/>
              </w:rPr>
              <w:t>E11</w:t>
            </w:r>
          </w:p>
        </w:tc>
        <w:tc>
          <w:tcPr>
            <w:tcW w:w="3356" w:type="dxa"/>
            <w:tcBorders>
              <w:top w:val="nil"/>
              <w:bottom w:val="nil"/>
            </w:tcBorders>
          </w:tcPr>
          <w:p w:rsidR="00456673" w:rsidRDefault="00456673">
            <w:pPr>
              <w:pStyle w:val="TableParagraph"/>
              <w:spacing w:before="0" w:line="160" w:lineRule="exact"/>
              <w:ind w:left="74"/>
              <w:rPr>
                <w:sz w:val="17"/>
              </w:rPr>
            </w:pPr>
            <w:r>
              <w:rPr>
                <w:color w:val="333333"/>
                <w:sz w:val="17"/>
              </w:rPr>
              <w:t>- mišljenje lekara specijaliste interne</w:t>
            </w:r>
          </w:p>
        </w:tc>
        <w:tc>
          <w:tcPr>
            <w:tcW w:w="1138" w:type="dxa"/>
            <w:tcBorders>
              <w:top w:val="nil"/>
              <w:bottom w:val="nil"/>
            </w:tcBorders>
          </w:tcPr>
          <w:p w:rsidR="00456673" w:rsidRDefault="00456673">
            <w:pPr>
              <w:pStyle w:val="TableParagraph"/>
              <w:spacing w:before="0"/>
              <w:rPr>
                <w:rFonts w:ascii="Times New Roman"/>
                <w:sz w:val="12"/>
              </w:rPr>
            </w:pPr>
          </w:p>
        </w:tc>
        <w:tc>
          <w:tcPr>
            <w:tcW w:w="1222" w:type="dxa"/>
            <w:tcBorders>
              <w:top w:val="nil"/>
              <w:bottom w:val="nil"/>
            </w:tcBorders>
          </w:tcPr>
          <w:p w:rsidR="00456673" w:rsidRDefault="00456673">
            <w:pPr>
              <w:pStyle w:val="TableParagraph"/>
              <w:spacing w:before="0"/>
              <w:rPr>
                <w:rFonts w:ascii="Times New Roman"/>
                <w:sz w:val="12"/>
              </w:rPr>
            </w:pPr>
          </w:p>
        </w:tc>
        <w:tc>
          <w:tcPr>
            <w:tcW w:w="1191" w:type="dxa"/>
            <w:tcBorders>
              <w:top w:val="nil"/>
              <w:bottom w:val="nil"/>
            </w:tcBorders>
          </w:tcPr>
          <w:p w:rsidR="00456673" w:rsidRDefault="00456673">
            <w:pPr>
              <w:pStyle w:val="TableParagraph"/>
              <w:spacing w:before="0"/>
              <w:rPr>
                <w:rFonts w:ascii="Times New Roman"/>
                <w:sz w:val="12"/>
              </w:rPr>
            </w:pPr>
          </w:p>
        </w:tc>
        <w:tc>
          <w:tcPr>
            <w:tcW w:w="1168" w:type="dxa"/>
            <w:tcBorders>
              <w:top w:val="nil"/>
              <w:bottom w:val="nil"/>
            </w:tcBorders>
          </w:tcPr>
          <w:p w:rsidR="00456673" w:rsidRDefault="00456673">
            <w:pPr>
              <w:pStyle w:val="TableParagraph"/>
              <w:spacing w:before="0"/>
              <w:rPr>
                <w:rFonts w:ascii="Times New Roman"/>
                <w:sz w:val="12"/>
              </w:rPr>
            </w:pPr>
          </w:p>
        </w:tc>
        <w:tc>
          <w:tcPr>
            <w:tcW w:w="2675" w:type="dxa"/>
            <w:tcBorders>
              <w:top w:val="nil"/>
              <w:bottom w:val="nil"/>
            </w:tcBorders>
          </w:tcPr>
          <w:p w:rsidR="00456673" w:rsidRDefault="00456673">
            <w:pPr>
              <w:pStyle w:val="TableParagraph"/>
              <w:spacing w:before="0" w:line="160" w:lineRule="exact"/>
              <w:ind w:left="71"/>
              <w:rPr>
                <w:sz w:val="17"/>
              </w:rPr>
            </w:pPr>
            <w:r>
              <w:rPr>
                <w:color w:val="333333"/>
                <w:sz w:val="17"/>
              </w:rPr>
              <w:t>od završetka prethodnog</w:t>
            </w:r>
          </w:p>
        </w:tc>
      </w:tr>
      <w:tr w:rsidR="00456673">
        <w:trPr>
          <w:trHeight w:val="180"/>
        </w:trPr>
        <w:tc>
          <w:tcPr>
            <w:tcW w:w="614" w:type="dxa"/>
            <w:vMerge/>
            <w:tcBorders>
              <w:top w:val="nil"/>
            </w:tcBorders>
          </w:tcPr>
          <w:p w:rsidR="00456673" w:rsidRDefault="00456673">
            <w:pPr>
              <w:rPr>
                <w:sz w:val="2"/>
                <w:szCs w:val="2"/>
              </w:rPr>
            </w:pPr>
          </w:p>
        </w:tc>
        <w:tc>
          <w:tcPr>
            <w:tcW w:w="2986" w:type="dxa"/>
            <w:tcBorders>
              <w:top w:val="nil"/>
              <w:bottom w:val="nil"/>
            </w:tcBorders>
          </w:tcPr>
          <w:p w:rsidR="00456673" w:rsidRDefault="00456673">
            <w:pPr>
              <w:pStyle w:val="TableParagraph"/>
              <w:spacing w:before="0" w:line="161" w:lineRule="exact"/>
              <w:ind w:left="82" w:right="69"/>
              <w:jc w:val="center"/>
              <w:rPr>
                <w:sz w:val="17"/>
              </w:rPr>
            </w:pPr>
            <w:r>
              <w:rPr>
                <w:color w:val="333333"/>
                <w:sz w:val="17"/>
              </w:rPr>
              <w:t>Diabetes mellitus ad insulino</w:t>
            </w:r>
          </w:p>
        </w:tc>
        <w:tc>
          <w:tcPr>
            <w:tcW w:w="1040" w:type="dxa"/>
            <w:tcBorders>
              <w:top w:val="nil"/>
              <w:bottom w:val="nil"/>
            </w:tcBorders>
          </w:tcPr>
          <w:p w:rsidR="00456673" w:rsidRDefault="00456673">
            <w:pPr>
              <w:pStyle w:val="TableParagraph"/>
              <w:spacing w:before="0"/>
              <w:rPr>
                <w:rFonts w:ascii="Times New Roman"/>
                <w:sz w:val="12"/>
              </w:rPr>
            </w:pPr>
          </w:p>
        </w:tc>
        <w:tc>
          <w:tcPr>
            <w:tcW w:w="3356" w:type="dxa"/>
            <w:tcBorders>
              <w:top w:val="nil"/>
              <w:bottom w:val="nil"/>
            </w:tcBorders>
          </w:tcPr>
          <w:p w:rsidR="00456673" w:rsidRDefault="00456673">
            <w:pPr>
              <w:pStyle w:val="TableParagraph"/>
              <w:spacing w:before="0" w:line="161" w:lineRule="exact"/>
              <w:ind w:left="74"/>
              <w:rPr>
                <w:sz w:val="17"/>
              </w:rPr>
            </w:pPr>
            <w:r>
              <w:rPr>
                <w:color w:val="333333"/>
                <w:sz w:val="17"/>
              </w:rPr>
              <w:t>medicine ne starije od 6 meseci</w:t>
            </w:r>
          </w:p>
        </w:tc>
        <w:tc>
          <w:tcPr>
            <w:tcW w:w="1138" w:type="dxa"/>
            <w:tcBorders>
              <w:top w:val="nil"/>
              <w:bottom w:val="nil"/>
            </w:tcBorders>
          </w:tcPr>
          <w:p w:rsidR="00456673" w:rsidRDefault="00456673">
            <w:pPr>
              <w:pStyle w:val="TableParagraph"/>
              <w:spacing w:before="0"/>
              <w:rPr>
                <w:rFonts w:ascii="Times New Roman"/>
                <w:sz w:val="12"/>
              </w:rPr>
            </w:pPr>
          </w:p>
        </w:tc>
        <w:tc>
          <w:tcPr>
            <w:tcW w:w="1222" w:type="dxa"/>
            <w:tcBorders>
              <w:top w:val="nil"/>
              <w:bottom w:val="nil"/>
            </w:tcBorders>
          </w:tcPr>
          <w:p w:rsidR="00456673" w:rsidRDefault="00456673">
            <w:pPr>
              <w:pStyle w:val="TableParagraph"/>
              <w:spacing w:before="0"/>
              <w:rPr>
                <w:rFonts w:ascii="Times New Roman"/>
                <w:sz w:val="12"/>
              </w:rPr>
            </w:pPr>
          </w:p>
        </w:tc>
        <w:tc>
          <w:tcPr>
            <w:tcW w:w="1191" w:type="dxa"/>
            <w:tcBorders>
              <w:top w:val="nil"/>
              <w:bottom w:val="nil"/>
            </w:tcBorders>
          </w:tcPr>
          <w:p w:rsidR="00456673" w:rsidRDefault="00456673">
            <w:pPr>
              <w:pStyle w:val="TableParagraph"/>
              <w:spacing w:before="0"/>
              <w:rPr>
                <w:rFonts w:ascii="Times New Roman"/>
                <w:sz w:val="12"/>
              </w:rPr>
            </w:pPr>
          </w:p>
        </w:tc>
        <w:tc>
          <w:tcPr>
            <w:tcW w:w="1168" w:type="dxa"/>
            <w:tcBorders>
              <w:top w:val="nil"/>
              <w:bottom w:val="nil"/>
            </w:tcBorders>
          </w:tcPr>
          <w:p w:rsidR="00456673" w:rsidRDefault="00456673">
            <w:pPr>
              <w:pStyle w:val="TableParagraph"/>
              <w:spacing w:before="0"/>
              <w:rPr>
                <w:rFonts w:ascii="Times New Roman"/>
                <w:sz w:val="12"/>
              </w:rPr>
            </w:pPr>
          </w:p>
        </w:tc>
        <w:tc>
          <w:tcPr>
            <w:tcW w:w="2675" w:type="dxa"/>
            <w:tcBorders>
              <w:top w:val="nil"/>
              <w:bottom w:val="nil"/>
            </w:tcBorders>
          </w:tcPr>
          <w:p w:rsidR="00456673" w:rsidRDefault="00456673">
            <w:pPr>
              <w:pStyle w:val="TableParagraph"/>
              <w:spacing w:before="0" w:line="161" w:lineRule="exact"/>
              <w:ind w:left="71"/>
              <w:rPr>
                <w:sz w:val="17"/>
              </w:rPr>
            </w:pPr>
            <w:r>
              <w:rPr>
                <w:color w:val="333333"/>
                <w:sz w:val="17"/>
              </w:rPr>
              <w:t>korišćenja produžene</w:t>
            </w:r>
          </w:p>
        </w:tc>
      </w:tr>
      <w:tr w:rsidR="00456673">
        <w:trPr>
          <w:trHeight w:val="180"/>
        </w:trPr>
        <w:tc>
          <w:tcPr>
            <w:tcW w:w="614" w:type="dxa"/>
            <w:vMerge/>
            <w:tcBorders>
              <w:top w:val="nil"/>
            </w:tcBorders>
          </w:tcPr>
          <w:p w:rsidR="00456673" w:rsidRDefault="00456673">
            <w:pPr>
              <w:rPr>
                <w:sz w:val="2"/>
                <w:szCs w:val="2"/>
              </w:rPr>
            </w:pPr>
          </w:p>
        </w:tc>
        <w:tc>
          <w:tcPr>
            <w:tcW w:w="2986" w:type="dxa"/>
            <w:tcBorders>
              <w:top w:val="nil"/>
              <w:bottom w:val="nil"/>
            </w:tcBorders>
          </w:tcPr>
          <w:p w:rsidR="00456673" w:rsidRDefault="00456673">
            <w:pPr>
              <w:pStyle w:val="TableParagraph"/>
              <w:spacing w:before="0" w:line="161" w:lineRule="exact"/>
              <w:ind w:left="80" w:right="70"/>
              <w:jc w:val="center"/>
              <w:rPr>
                <w:sz w:val="17"/>
              </w:rPr>
            </w:pPr>
            <w:r>
              <w:rPr>
                <w:color w:val="333333"/>
                <w:sz w:val="17"/>
              </w:rPr>
              <w:t>independens</w:t>
            </w:r>
          </w:p>
        </w:tc>
        <w:tc>
          <w:tcPr>
            <w:tcW w:w="1040" w:type="dxa"/>
            <w:tcBorders>
              <w:top w:val="nil"/>
              <w:bottom w:val="nil"/>
            </w:tcBorders>
          </w:tcPr>
          <w:p w:rsidR="00456673" w:rsidRDefault="00456673">
            <w:pPr>
              <w:pStyle w:val="TableParagraph"/>
              <w:spacing w:before="0"/>
              <w:rPr>
                <w:rFonts w:ascii="Times New Roman"/>
                <w:sz w:val="12"/>
              </w:rPr>
            </w:pPr>
          </w:p>
        </w:tc>
        <w:tc>
          <w:tcPr>
            <w:tcW w:w="3356" w:type="dxa"/>
            <w:tcBorders>
              <w:top w:val="nil"/>
              <w:bottom w:val="nil"/>
            </w:tcBorders>
          </w:tcPr>
          <w:p w:rsidR="00456673" w:rsidRDefault="00456673">
            <w:pPr>
              <w:pStyle w:val="TableParagraph"/>
              <w:spacing w:before="0"/>
              <w:rPr>
                <w:rFonts w:ascii="Times New Roman"/>
                <w:sz w:val="12"/>
              </w:rPr>
            </w:pPr>
          </w:p>
        </w:tc>
        <w:tc>
          <w:tcPr>
            <w:tcW w:w="1138" w:type="dxa"/>
            <w:tcBorders>
              <w:top w:val="nil"/>
              <w:bottom w:val="nil"/>
            </w:tcBorders>
          </w:tcPr>
          <w:p w:rsidR="00456673" w:rsidRDefault="00456673">
            <w:pPr>
              <w:pStyle w:val="TableParagraph"/>
              <w:spacing w:before="0"/>
              <w:rPr>
                <w:rFonts w:ascii="Times New Roman"/>
                <w:sz w:val="12"/>
              </w:rPr>
            </w:pPr>
          </w:p>
        </w:tc>
        <w:tc>
          <w:tcPr>
            <w:tcW w:w="1222" w:type="dxa"/>
            <w:tcBorders>
              <w:top w:val="nil"/>
              <w:bottom w:val="nil"/>
            </w:tcBorders>
          </w:tcPr>
          <w:p w:rsidR="00456673" w:rsidRDefault="00456673">
            <w:pPr>
              <w:pStyle w:val="TableParagraph"/>
              <w:spacing w:before="0"/>
              <w:rPr>
                <w:rFonts w:ascii="Times New Roman"/>
                <w:sz w:val="12"/>
              </w:rPr>
            </w:pPr>
          </w:p>
        </w:tc>
        <w:tc>
          <w:tcPr>
            <w:tcW w:w="1191" w:type="dxa"/>
            <w:tcBorders>
              <w:top w:val="nil"/>
              <w:bottom w:val="nil"/>
            </w:tcBorders>
          </w:tcPr>
          <w:p w:rsidR="00456673" w:rsidRDefault="00456673">
            <w:pPr>
              <w:pStyle w:val="TableParagraph"/>
              <w:spacing w:before="0"/>
              <w:rPr>
                <w:rFonts w:ascii="Times New Roman"/>
                <w:sz w:val="12"/>
              </w:rPr>
            </w:pPr>
          </w:p>
        </w:tc>
        <w:tc>
          <w:tcPr>
            <w:tcW w:w="1168" w:type="dxa"/>
            <w:tcBorders>
              <w:top w:val="nil"/>
              <w:bottom w:val="nil"/>
            </w:tcBorders>
          </w:tcPr>
          <w:p w:rsidR="00456673" w:rsidRDefault="00456673">
            <w:pPr>
              <w:pStyle w:val="TableParagraph"/>
              <w:spacing w:before="0"/>
              <w:rPr>
                <w:rFonts w:ascii="Times New Roman"/>
                <w:sz w:val="12"/>
              </w:rPr>
            </w:pPr>
          </w:p>
        </w:tc>
        <w:tc>
          <w:tcPr>
            <w:tcW w:w="2675" w:type="dxa"/>
            <w:tcBorders>
              <w:top w:val="nil"/>
              <w:bottom w:val="nil"/>
            </w:tcBorders>
          </w:tcPr>
          <w:p w:rsidR="00456673" w:rsidRDefault="00456673">
            <w:pPr>
              <w:pStyle w:val="TableParagraph"/>
              <w:spacing w:before="0" w:line="161" w:lineRule="exact"/>
              <w:ind w:left="71"/>
              <w:rPr>
                <w:sz w:val="17"/>
              </w:rPr>
            </w:pPr>
            <w:r>
              <w:rPr>
                <w:color w:val="333333"/>
                <w:sz w:val="17"/>
              </w:rPr>
              <w:t>rehabilitacije</w:t>
            </w:r>
          </w:p>
        </w:tc>
      </w:tr>
      <w:tr w:rsidR="00456673">
        <w:trPr>
          <w:trHeight w:val="180"/>
        </w:trPr>
        <w:tc>
          <w:tcPr>
            <w:tcW w:w="614" w:type="dxa"/>
            <w:vMerge/>
            <w:tcBorders>
              <w:top w:val="nil"/>
            </w:tcBorders>
          </w:tcPr>
          <w:p w:rsidR="00456673" w:rsidRDefault="00456673">
            <w:pPr>
              <w:rPr>
                <w:sz w:val="2"/>
                <w:szCs w:val="2"/>
              </w:rPr>
            </w:pPr>
          </w:p>
        </w:tc>
        <w:tc>
          <w:tcPr>
            <w:tcW w:w="2986" w:type="dxa"/>
            <w:tcBorders>
              <w:top w:val="nil"/>
              <w:bottom w:val="nil"/>
            </w:tcBorders>
          </w:tcPr>
          <w:p w:rsidR="00456673" w:rsidRDefault="00456673">
            <w:pPr>
              <w:pStyle w:val="TableParagraph"/>
              <w:spacing w:before="0" w:line="161" w:lineRule="exact"/>
              <w:ind w:left="82" w:right="68"/>
              <w:jc w:val="center"/>
              <w:rPr>
                <w:sz w:val="17"/>
              </w:rPr>
            </w:pPr>
            <w:r>
              <w:rPr>
                <w:color w:val="333333"/>
                <w:sz w:val="17"/>
              </w:rPr>
              <w:t>(prevencija nastanka i razvoja</w:t>
            </w:r>
          </w:p>
        </w:tc>
        <w:tc>
          <w:tcPr>
            <w:tcW w:w="1040" w:type="dxa"/>
            <w:tcBorders>
              <w:top w:val="nil"/>
              <w:bottom w:val="nil"/>
            </w:tcBorders>
          </w:tcPr>
          <w:p w:rsidR="00456673" w:rsidRDefault="00456673">
            <w:pPr>
              <w:pStyle w:val="TableParagraph"/>
              <w:spacing w:before="0"/>
              <w:rPr>
                <w:rFonts w:ascii="Times New Roman"/>
                <w:sz w:val="12"/>
              </w:rPr>
            </w:pPr>
          </w:p>
        </w:tc>
        <w:tc>
          <w:tcPr>
            <w:tcW w:w="3356" w:type="dxa"/>
            <w:tcBorders>
              <w:top w:val="nil"/>
              <w:bottom w:val="nil"/>
            </w:tcBorders>
          </w:tcPr>
          <w:p w:rsidR="00456673" w:rsidRDefault="00456673">
            <w:pPr>
              <w:pStyle w:val="TableParagraph"/>
              <w:spacing w:before="0"/>
              <w:rPr>
                <w:rFonts w:ascii="Times New Roman"/>
                <w:sz w:val="12"/>
              </w:rPr>
            </w:pPr>
          </w:p>
        </w:tc>
        <w:tc>
          <w:tcPr>
            <w:tcW w:w="1138" w:type="dxa"/>
            <w:tcBorders>
              <w:top w:val="nil"/>
              <w:bottom w:val="nil"/>
            </w:tcBorders>
          </w:tcPr>
          <w:p w:rsidR="00456673" w:rsidRDefault="00456673">
            <w:pPr>
              <w:pStyle w:val="TableParagraph"/>
              <w:spacing w:before="0"/>
              <w:rPr>
                <w:rFonts w:ascii="Times New Roman"/>
                <w:sz w:val="12"/>
              </w:rPr>
            </w:pPr>
          </w:p>
        </w:tc>
        <w:tc>
          <w:tcPr>
            <w:tcW w:w="1222" w:type="dxa"/>
            <w:tcBorders>
              <w:top w:val="nil"/>
              <w:bottom w:val="nil"/>
            </w:tcBorders>
          </w:tcPr>
          <w:p w:rsidR="00456673" w:rsidRDefault="00456673">
            <w:pPr>
              <w:pStyle w:val="TableParagraph"/>
              <w:spacing w:before="0"/>
              <w:rPr>
                <w:rFonts w:ascii="Times New Roman"/>
                <w:sz w:val="12"/>
              </w:rPr>
            </w:pPr>
          </w:p>
        </w:tc>
        <w:tc>
          <w:tcPr>
            <w:tcW w:w="1191" w:type="dxa"/>
            <w:tcBorders>
              <w:top w:val="nil"/>
              <w:bottom w:val="nil"/>
            </w:tcBorders>
          </w:tcPr>
          <w:p w:rsidR="00456673" w:rsidRDefault="00456673">
            <w:pPr>
              <w:pStyle w:val="TableParagraph"/>
              <w:spacing w:before="0"/>
              <w:rPr>
                <w:rFonts w:ascii="Times New Roman"/>
                <w:sz w:val="12"/>
              </w:rPr>
            </w:pPr>
          </w:p>
        </w:tc>
        <w:tc>
          <w:tcPr>
            <w:tcW w:w="1168" w:type="dxa"/>
            <w:tcBorders>
              <w:top w:val="nil"/>
              <w:bottom w:val="nil"/>
            </w:tcBorders>
          </w:tcPr>
          <w:p w:rsidR="00456673" w:rsidRDefault="00456673">
            <w:pPr>
              <w:pStyle w:val="TableParagraph"/>
              <w:spacing w:before="0"/>
              <w:rPr>
                <w:rFonts w:ascii="Times New Roman"/>
                <w:sz w:val="12"/>
              </w:rPr>
            </w:pPr>
          </w:p>
        </w:tc>
        <w:tc>
          <w:tcPr>
            <w:tcW w:w="2675" w:type="dxa"/>
            <w:tcBorders>
              <w:top w:val="nil"/>
              <w:bottom w:val="nil"/>
            </w:tcBorders>
          </w:tcPr>
          <w:p w:rsidR="00456673" w:rsidRDefault="00456673">
            <w:pPr>
              <w:pStyle w:val="TableParagraph"/>
              <w:spacing w:before="0"/>
              <w:rPr>
                <w:rFonts w:ascii="Times New Roman"/>
                <w:sz w:val="12"/>
              </w:rPr>
            </w:pPr>
          </w:p>
        </w:tc>
      </w:tr>
      <w:tr w:rsidR="00456673">
        <w:trPr>
          <w:trHeight w:val="180"/>
        </w:trPr>
        <w:tc>
          <w:tcPr>
            <w:tcW w:w="614" w:type="dxa"/>
            <w:vMerge/>
            <w:tcBorders>
              <w:top w:val="nil"/>
            </w:tcBorders>
          </w:tcPr>
          <w:p w:rsidR="00456673" w:rsidRDefault="00456673">
            <w:pPr>
              <w:rPr>
                <w:sz w:val="2"/>
                <w:szCs w:val="2"/>
              </w:rPr>
            </w:pPr>
          </w:p>
        </w:tc>
        <w:tc>
          <w:tcPr>
            <w:tcW w:w="2986" w:type="dxa"/>
            <w:tcBorders>
              <w:top w:val="nil"/>
              <w:bottom w:val="nil"/>
            </w:tcBorders>
          </w:tcPr>
          <w:p w:rsidR="00456673" w:rsidRDefault="00456673">
            <w:pPr>
              <w:pStyle w:val="TableParagraph"/>
              <w:spacing w:before="0" w:line="161" w:lineRule="exact"/>
              <w:ind w:left="80" w:right="70"/>
              <w:jc w:val="center"/>
              <w:rPr>
                <w:sz w:val="17"/>
              </w:rPr>
            </w:pPr>
            <w:r>
              <w:rPr>
                <w:color w:val="333333"/>
                <w:sz w:val="17"/>
              </w:rPr>
              <w:t>komplikacija primenom programa</w:t>
            </w:r>
          </w:p>
        </w:tc>
        <w:tc>
          <w:tcPr>
            <w:tcW w:w="1040" w:type="dxa"/>
            <w:tcBorders>
              <w:top w:val="nil"/>
              <w:bottom w:val="nil"/>
            </w:tcBorders>
          </w:tcPr>
          <w:p w:rsidR="00456673" w:rsidRDefault="00456673">
            <w:pPr>
              <w:pStyle w:val="TableParagraph"/>
              <w:spacing w:before="0"/>
              <w:rPr>
                <w:rFonts w:ascii="Times New Roman"/>
                <w:sz w:val="12"/>
              </w:rPr>
            </w:pPr>
          </w:p>
        </w:tc>
        <w:tc>
          <w:tcPr>
            <w:tcW w:w="3356" w:type="dxa"/>
            <w:tcBorders>
              <w:top w:val="nil"/>
              <w:bottom w:val="nil"/>
            </w:tcBorders>
          </w:tcPr>
          <w:p w:rsidR="00456673" w:rsidRDefault="00456673">
            <w:pPr>
              <w:pStyle w:val="TableParagraph"/>
              <w:spacing w:before="0"/>
              <w:rPr>
                <w:rFonts w:ascii="Times New Roman"/>
                <w:sz w:val="12"/>
              </w:rPr>
            </w:pPr>
          </w:p>
        </w:tc>
        <w:tc>
          <w:tcPr>
            <w:tcW w:w="1138" w:type="dxa"/>
            <w:tcBorders>
              <w:top w:val="nil"/>
              <w:bottom w:val="nil"/>
            </w:tcBorders>
          </w:tcPr>
          <w:p w:rsidR="00456673" w:rsidRDefault="00456673">
            <w:pPr>
              <w:pStyle w:val="TableParagraph"/>
              <w:spacing w:before="0"/>
              <w:rPr>
                <w:rFonts w:ascii="Times New Roman"/>
                <w:sz w:val="12"/>
              </w:rPr>
            </w:pPr>
          </w:p>
        </w:tc>
        <w:tc>
          <w:tcPr>
            <w:tcW w:w="1222" w:type="dxa"/>
            <w:tcBorders>
              <w:top w:val="nil"/>
              <w:bottom w:val="nil"/>
            </w:tcBorders>
          </w:tcPr>
          <w:p w:rsidR="00456673" w:rsidRDefault="00456673">
            <w:pPr>
              <w:pStyle w:val="TableParagraph"/>
              <w:spacing w:before="0"/>
              <w:rPr>
                <w:rFonts w:ascii="Times New Roman"/>
                <w:sz w:val="12"/>
              </w:rPr>
            </w:pPr>
          </w:p>
        </w:tc>
        <w:tc>
          <w:tcPr>
            <w:tcW w:w="1191" w:type="dxa"/>
            <w:tcBorders>
              <w:top w:val="nil"/>
              <w:bottom w:val="nil"/>
            </w:tcBorders>
          </w:tcPr>
          <w:p w:rsidR="00456673" w:rsidRDefault="00456673">
            <w:pPr>
              <w:pStyle w:val="TableParagraph"/>
              <w:spacing w:before="0"/>
              <w:rPr>
                <w:rFonts w:ascii="Times New Roman"/>
                <w:sz w:val="12"/>
              </w:rPr>
            </w:pPr>
          </w:p>
        </w:tc>
        <w:tc>
          <w:tcPr>
            <w:tcW w:w="1168" w:type="dxa"/>
            <w:tcBorders>
              <w:top w:val="nil"/>
              <w:bottom w:val="nil"/>
            </w:tcBorders>
          </w:tcPr>
          <w:p w:rsidR="00456673" w:rsidRDefault="00456673">
            <w:pPr>
              <w:pStyle w:val="TableParagraph"/>
              <w:spacing w:before="0"/>
              <w:rPr>
                <w:rFonts w:ascii="Times New Roman"/>
                <w:sz w:val="12"/>
              </w:rPr>
            </w:pPr>
          </w:p>
        </w:tc>
        <w:tc>
          <w:tcPr>
            <w:tcW w:w="2675" w:type="dxa"/>
            <w:tcBorders>
              <w:top w:val="nil"/>
              <w:bottom w:val="nil"/>
            </w:tcBorders>
          </w:tcPr>
          <w:p w:rsidR="00456673" w:rsidRDefault="00456673">
            <w:pPr>
              <w:pStyle w:val="TableParagraph"/>
              <w:spacing w:before="0"/>
              <w:rPr>
                <w:rFonts w:ascii="Times New Roman"/>
                <w:sz w:val="12"/>
              </w:rPr>
            </w:pPr>
          </w:p>
        </w:tc>
      </w:tr>
      <w:tr w:rsidR="00456673">
        <w:trPr>
          <w:trHeight w:val="180"/>
        </w:trPr>
        <w:tc>
          <w:tcPr>
            <w:tcW w:w="614" w:type="dxa"/>
            <w:vMerge/>
            <w:tcBorders>
              <w:top w:val="nil"/>
            </w:tcBorders>
          </w:tcPr>
          <w:p w:rsidR="00456673" w:rsidRDefault="00456673">
            <w:pPr>
              <w:rPr>
                <w:sz w:val="2"/>
                <w:szCs w:val="2"/>
              </w:rPr>
            </w:pPr>
          </w:p>
        </w:tc>
        <w:tc>
          <w:tcPr>
            <w:tcW w:w="2986" w:type="dxa"/>
            <w:tcBorders>
              <w:top w:val="nil"/>
              <w:bottom w:val="nil"/>
            </w:tcBorders>
          </w:tcPr>
          <w:p w:rsidR="00456673" w:rsidRDefault="00456673">
            <w:pPr>
              <w:pStyle w:val="TableParagraph"/>
              <w:spacing w:before="0" w:line="161" w:lineRule="exact"/>
              <w:ind w:left="77" w:right="70"/>
              <w:jc w:val="center"/>
              <w:rPr>
                <w:sz w:val="17"/>
              </w:rPr>
            </w:pPr>
            <w:r>
              <w:rPr>
                <w:color w:val="333333"/>
                <w:sz w:val="17"/>
              </w:rPr>
              <w:t>edukacije o dijeti, fizičkoj aktivnosti i</w:t>
            </w:r>
          </w:p>
        </w:tc>
        <w:tc>
          <w:tcPr>
            <w:tcW w:w="1040" w:type="dxa"/>
            <w:tcBorders>
              <w:top w:val="nil"/>
              <w:bottom w:val="nil"/>
            </w:tcBorders>
          </w:tcPr>
          <w:p w:rsidR="00456673" w:rsidRDefault="00456673">
            <w:pPr>
              <w:pStyle w:val="TableParagraph"/>
              <w:spacing w:before="0"/>
              <w:rPr>
                <w:rFonts w:ascii="Times New Roman"/>
                <w:sz w:val="12"/>
              </w:rPr>
            </w:pPr>
          </w:p>
        </w:tc>
        <w:tc>
          <w:tcPr>
            <w:tcW w:w="3356" w:type="dxa"/>
            <w:tcBorders>
              <w:top w:val="nil"/>
              <w:bottom w:val="nil"/>
            </w:tcBorders>
          </w:tcPr>
          <w:p w:rsidR="00456673" w:rsidRDefault="00456673">
            <w:pPr>
              <w:pStyle w:val="TableParagraph"/>
              <w:spacing w:before="0"/>
              <w:rPr>
                <w:rFonts w:ascii="Times New Roman"/>
                <w:sz w:val="12"/>
              </w:rPr>
            </w:pPr>
          </w:p>
        </w:tc>
        <w:tc>
          <w:tcPr>
            <w:tcW w:w="1138" w:type="dxa"/>
            <w:tcBorders>
              <w:top w:val="nil"/>
              <w:bottom w:val="nil"/>
            </w:tcBorders>
          </w:tcPr>
          <w:p w:rsidR="00456673" w:rsidRDefault="00456673">
            <w:pPr>
              <w:pStyle w:val="TableParagraph"/>
              <w:spacing w:before="0"/>
              <w:rPr>
                <w:rFonts w:ascii="Times New Roman"/>
                <w:sz w:val="12"/>
              </w:rPr>
            </w:pPr>
          </w:p>
        </w:tc>
        <w:tc>
          <w:tcPr>
            <w:tcW w:w="1222" w:type="dxa"/>
            <w:tcBorders>
              <w:top w:val="nil"/>
              <w:bottom w:val="nil"/>
            </w:tcBorders>
          </w:tcPr>
          <w:p w:rsidR="00456673" w:rsidRDefault="00456673">
            <w:pPr>
              <w:pStyle w:val="TableParagraph"/>
              <w:spacing w:before="0"/>
              <w:rPr>
                <w:rFonts w:ascii="Times New Roman"/>
                <w:sz w:val="12"/>
              </w:rPr>
            </w:pPr>
          </w:p>
        </w:tc>
        <w:tc>
          <w:tcPr>
            <w:tcW w:w="1191" w:type="dxa"/>
            <w:tcBorders>
              <w:top w:val="nil"/>
              <w:bottom w:val="nil"/>
            </w:tcBorders>
          </w:tcPr>
          <w:p w:rsidR="00456673" w:rsidRDefault="00456673">
            <w:pPr>
              <w:pStyle w:val="TableParagraph"/>
              <w:spacing w:before="0"/>
              <w:rPr>
                <w:rFonts w:ascii="Times New Roman"/>
                <w:sz w:val="12"/>
              </w:rPr>
            </w:pPr>
          </w:p>
        </w:tc>
        <w:tc>
          <w:tcPr>
            <w:tcW w:w="1168" w:type="dxa"/>
            <w:tcBorders>
              <w:top w:val="nil"/>
              <w:bottom w:val="nil"/>
            </w:tcBorders>
          </w:tcPr>
          <w:p w:rsidR="00456673" w:rsidRDefault="00456673">
            <w:pPr>
              <w:pStyle w:val="TableParagraph"/>
              <w:spacing w:before="0"/>
              <w:rPr>
                <w:rFonts w:ascii="Times New Roman"/>
                <w:sz w:val="12"/>
              </w:rPr>
            </w:pPr>
          </w:p>
        </w:tc>
        <w:tc>
          <w:tcPr>
            <w:tcW w:w="2675" w:type="dxa"/>
            <w:tcBorders>
              <w:top w:val="nil"/>
              <w:bottom w:val="nil"/>
            </w:tcBorders>
          </w:tcPr>
          <w:p w:rsidR="00456673" w:rsidRDefault="00456673">
            <w:pPr>
              <w:pStyle w:val="TableParagraph"/>
              <w:spacing w:before="0"/>
              <w:rPr>
                <w:rFonts w:ascii="Times New Roman"/>
                <w:sz w:val="12"/>
              </w:rPr>
            </w:pPr>
          </w:p>
        </w:tc>
      </w:tr>
      <w:tr w:rsidR="00456673">
        <w:trPr>
          <w:trHeight w:val="180"/>
        </w:trPr>
        <w:tc>
          <w:tcPr>
            <w:tcW w:w="614" w:type="dxa"/>
            <w:vMerge/>
            <w:tcBorders>
              <w:top w:val="nil"/>
            </w:tcBorders>
          </w:tcPr>
          <w:p w:rsidR="00456673" w:rsidRDefault="00456673">
            <w:pPr>
              <w:rPr>
                <w:sz w:val="2"/>
                <w:szCs w:val="2"/>
              </w:rPr>
            </w:pPr>
          </w:p>
        </w:tc>
        <w:tc>
          <w:tcPr>
            <w:tcW w:w="2986" w:type="dxa"/>
            <w:tcBorders>
              <w:top w:val="nil"/>
              <w:bottom w:val="nil"/>
            </w:tcBorders>
          </w:tcPr>
          <w:p w:rsidR="00456673" w:rsidRDefault="00456673">
            <w:pPr>
              <w:pStyle w:val="TableParagraph"/>
              <w:spacing w:before="0" w:line="161" w:lineRule="exact"/>
              <w:ind w:left="80" w:right="70"/>
              <w:jc w:val="center"/>
              <w:rPr>
                <w:sz w:val="17"/>
              </w:rPr>
            </w:pPr>
            <w:r>
              <w:rPr>
                <w:color w:val="333333"/>
                <w:sz w:val="17"/>
              </w:rPr>
              <w:t>doziranju medikamentne terapije za</w:t>
            </w:r>
          </w:p>
        </w:tc>
        <w:tc>
          <w:tcPr>
            <w:tcW w:w="1040" w:type="dxa"/>
            <w:tcBorders>
              <w:top w:val="nil"/>
              <w:bottom w:val="nil"/>
            </w:tcBorders>
          </w:tcPr>
          <w:p w:rsidR="00456673" w:rsidRDefault="00456673">
            <w:pPr>
              <w:pStyle w:val="TableParagraph"/>
              <w:spacing w:before="0"/>
              <w:rPr>
                <w:rFonts w:ascii="Times New Roman"/>
                <w:sz w:val="12"/>
              </w:rPr>
            </w:pPr>
          </w:p>
        </w:tc>
        <w:tc>
          <w:tcPr>
            <w:tcW w:w="3356" w:type="dxa"/>
            <w:tcBorders>
              <w:top w:val="nil"/>
              <w:bottom w:val="nil"/>
            </w:tcBorders>
          </w:tcPr>
          <w:p w:rsidR="00456673" w:rsidRDefault="00456673">
            <w:pPr>
              <w:pStyle w:val="TableParagraph"/>
              <w:spacing w:before="0"/>
              <w:rPr>
                <w:rFonts w:ascii="Times New Roman"/>
                <w:sz w:val="12"/>
              </w:rPr>
            </w:pPr>
          </w:p>
        </w:tc>
        <w:tc>
          <w:tcPr>
            <w:tcW w:w="1138" w:type="dxa"/>
            <w:tcBorders>
              <w:top w:val="nil"/>
              <w:bottom w:val="nil"/>
            </w:tcBorders>
          </w:tcPr>
          <w:p w:rsidR="00456673" w:rsidRDefault="00456673">
            <w:pPr>
              <w:pStyle w:val="TableParagraph"/>
              <w:spacing w:before="0"/>
              <w:rPr>
                <w:rFonts w:ascii="Times New Roman"/>
                <w:sz w:val="12"/>
              </w:rPr>
            </w:pPr>
          </w:p>
        </w:tc>
        <w:tc>
          <w:tcPr>
            <w:tcW w:w="1222" w:type="dxa"/>
            <w:tcBorders>
              <w:top w:val="nil"/>
              <w:bottom w:val="nil"/>
            </w:tcBorders>
          </w:tcPr>
          <w:p w:rsidR="00456673" w:rsidRDefault="00456673">
            <w:pPr>
              <w:pStyle w:val="TableParagraph"/>
              <w:spacing w:before="0"/>
              <w:rPr>
                <w:rFonts w:ascii="Times New Roman"/>
                <w:sz w:val="12"/>
              </w:rPr>
            </w:pPr>
          </w:p>
        </w:tc>
        <w:tc>
          <w:tcPr>
            <w:tcW w:w="1191" w:type="dxa"/>
            <w:tcBorders>
              <w:top w:val="nil"/>
              <w:bottom w:val="nil"/>
            </w:tcBorders>
          </w:tcPr>
          <w:p w:rsidR="00456673" w:rsidRDefault="00456673">
            <w:pPr>
              <w:pStyle w:val="TableParagraph"/>
              <w:spacing w:before="0"/>
              <w:rPr>
                <w:rFonts w:ascii="Times New Roman"/>
                <w:sz w:val="12"/>
              </w:rPr>
            </w:pPr>
          </w:p>
        </w:tc>
        <w:tc>
          <w:tcPr>
            <w:tcW w:w="1168" w:type="dxa"/>
            <w:tcBorders>
              <w:top w:val="nil"/>
              <w:bottom w:val="nil"/>
            </w:tcBorders>
          </w:tcPr>
          <w:p w:rsidR="00456673" w:rsidRDefault="00456673">
            <w:pPr>
              <w:pStyle w:val="TableParagraph"/>
              <w:spacing w:before="0"/>
              <w:rPr>
                <w:rFonts w:ascii="Times New Roman"/>
                <w:sz w:val="12"/>
              </w:rPr>
            </w:pPr>
          </w:p>
        </w:tc>
        <w:tc>
          <w:tcPr>
            <w:tcW w:w="2675" w:type="dxa"/>
            <w:tcBorders>
              <w:top w:val="nil"/>
              <w:bottom w:val="nil"/>
            </w:tcBorders>
          </w:tcPr>
          <w:p w:rsidR="00456673" w:rsidRDefault="00456673">
            <w:pPr>
              <w:pStyle w:val="TableParagraph"/>
              <w:spacing w:before="0"/>
              <w:rPr>
                <w:rFonts w:ascii="Times New Roman"/>
                <w:sz w:val="12"/>
              </w:rPr>
            </w:pPr>
          </w:p>
        </w:tc>
      </w:tr>
      <w:tr w:rsidR="00456673">
        <w:trPr>
          <w:trHeight w:val="180"/>
        </w:trPr>
        <w:tc>
          <w:tcPr>
            <w:tcW w:w="614" w:type="dxa"/>
            <w:vMerge/>
            <w:tcBorders>
              <w:top w:val="nil"/>
            </w:tcBorders>
          </w:tcPr>
          <w:p w:rsidR="00456673" w:rsidRDefault="00456673">
            <w:pPr>
              <w:rPr>
                <w:sz w:val="2"/>
                <w:szCs w:val="2"/>
              </w:rPr>
            </w:pPr>
          </w:p>
        </w:tc>
        <w:tc>
          <w:tcPr>
            <w:tcW w:w="2986" w:type="dxa"/>
            <w:tcBorders>
              <w:top w:val="nil"/>
              <w:bottom w:val="nil"/>
            </w:tcBorders>
          </w:tcPr>
          <w:p w:rsidR="00456673" w:rsidRDefault="00456673">
            <w:pPr>
              <w:pStyle w:val="TableParagraph"/>
              <w:spacing w:before="0" w:line="161" w:lineRule="exact"/>
              <w:ind w:left="79" w:right="70"/>
              <w:jc w:val="center"/>
              <w:rPr>
                <w:sz w:val="17"/>
              </w:rPr>
            </w:pPr>
            <w:r>
              <w:rPr>
                <w:color w:val="333333"/>
                <w:sz w:val="17"/>
              </w:rPr>
              <w:t>uzrast preko 18 godina</w:t>
            </w:r>
          </w:p>
        </w:tc>
        <w:tc>
          <w:tcPr>
            <w:tcW w:w="1040" w:type="dxa"/>
            <w:tcBorders>
              <w:top w:val="nil"/>
              <w:bottom w:val="nil"/>
            </w:tcBorders>
          </w:tcPr>
          <w:p w:rsidR="00456673" w:rsidRDefault="00456673">
            <w:pPr>
              <w:pStyle w:val="TableParagraph"/>
              <w:spacing w:before="0"/>
              <w:rPr>
                <w:rFonts w:ascii="Times New Roman"/>
                <w:sz w:val="12"/>
              </w:rPr>
            </w:pPr>
          </w:p>
        </w:tc>
        <w:tc>
          <w:tcPr>
            <w:tcW w:w="3356" w:type="dxa"/>
            <w:tcBorders>
              <w:top w:val="nil"/>
              <w:bottom w:val="nil"/>
            </w:tcBorders>
          </w:tcPr>
          <w:p w:rsidR="00456673" w:rsidRDefault="00456673">
            <w:pPr>
              <w:pStyle w:val="TableParagraph"/>
              <w:spacing w:before="0"/>
              <w:rPr>
                <w:rFonts w:ascii="Times New Roman"/>
                <w:sz w:val="12"/>
              </w:rPr>
            </w:pPr>
          </w:p>
        </w:tc>
        <w:tc>
          <w:tcPr>
            <w:tcW w:w="1138" w:type="dxa"/>
            <w:tcBorders>
              <w:top w:val="nil"/>
              <w:bottom w:val="nil"/>
            </w:tcBorders>
          </w:tcPr>
          <w:p w:rsidR="00456673" w:rsidRDefault="00456673">
            <w:pPr>
              <w:pStyle w:val="TableParagraph"/>
              <w:spacing w:before="0"/>
              <w:rPr>
                <w:rFonts w:ascii="Times New Roman"/>
                <w:sz w:val="12"/>
              </w:rPr>
            </w:pPr>
          </w:p>
        </w:tc>
        <w:tc>
          <w:tcPr>
            <w:tcW w:w="1222" w:type="dxa"/>
            <w:tcBorders>
              <w:top w:val="nil"/>
              <w:bottom w:val="nil"/>
            </w:tcBorders>
          </w:tcPr>
          <w:p w:rsidR="00456673" w:rsidRDefault="00456673">
            <w:pPr>
              <w:pStyle w:val="TableParagraph"/>
              <w:spacing w:before="0"/>
              <w:rPr>
                <w:rFonts w:ascii="Times New Roman"/>
                <w:sz w:val="12"/>
              </w:rPr>
            </w:pPr>
          </w:p>
        </w:tc>
        <w:tc>
          <w:tcPr>
            <w:tcW w:w="1191" w:type="dxa"/>
            <w:tcBorders>
              <w:top w:val="nil"/>
              <w:bottom w:val="nil"/>
            </w:tcBorders>
          </w:tcPr>
          <w:p w:rsidR="00456673" w:rsidRDefault="00456673">
            <w:pPr>
              <w:pStyle w:val="TableParagraph"/>
              <w:spacing w:before="0"/>
              <w:rPr>
                <w:rFonts w:ascii="Times New Roman"/>
                <w:sz w:val="12"/>
              </w:rPr>
            </w:pPr>
          </w:p>
        </w:tc>
        <w:tc>
          <w:tcPr>
            <w:tcW w:w="1168" w:type="dxa"/>
            <w:tcBorders>
              <w:top w:val="nil"/>
              <w:bottom w:val="nil"/>
            </w:tcBorders>
          </w:tcPr>
          <w:p w:rsidR="00456673" w:rsidRDefault="00456673">
            <w:pPr>
              <w:pStyle w:val="TableParagraph"/>
              <w:spacing w:before="0"/>
              <w:rPr>
                <w:rFonts w:ascii="Times New Roman"/>
                <w:sz w:val="12"/>
              </w:rPr>
            </w:pPr>
          </w:p>
        </w:tc>
        <w:tc>
          <w:tcPr>
            <w:tcW w:w="2675" w:type="dxa"/>
            <w:tcBorders>
              <w:top w:val="nil"/>
              <w:bottom w:val="nil"/>
            </w:tcBorders>
          </w:tcPr>
          <w:p w:rsidR="00456673" w:rsidRDefault="00456673">
            <w:pPr>
              <w:pStyle w:val="TableParagraph"/>
              <w:spacing w:before="0"/>
              <w:rPr>
                <w:rFonts w:ascii="Times New Roman"/>
                <w:sz w:val="12"/>
              </w:rPr>
            </w:pPr>
          </w:p>
        </w:tc>
      </w:tr>
      <w:tr w:rsidR="00456673">
        <w:trPr>
          <w:trHeight w:val="180"/>
        </w:trPr>
        <w:tc>
          <w:tcPr>
            <w:tcW w:w="614" w:type="dxa"/>
            <w:vMerge/>
            <w:tcBorders>
              <w:top w:val="nil"/>
            </w:tcBorders>
          </w:tcPr>
          <w:p w:rsidR="00456673" w:rsidRDefault="00456673">
            <w:pPr>
              <w:rPr>
                <w:sz w:val="2"/>
                <w:szCs w:val="2"/>
              </w:rPr>
            </w:pPr>
          </w:p>
        </w:tc>
        <w:tc>
          <w:tcPr>
            <w:tcW w:w="2986" w:type="dxa"/>
            <w:tcBorders>
              <w:top w:val="nil"/>
              <w:bottom w:val="nil"/>
            </w:tcBorders>
          </w:tcPr>
          <w:p w:rsidR="00456673" w:rsidRDefault="00456673">
            <w:pPr>
              <w:pStyle w:val="TableParagraph"/>
              <w:spacing w:before="0" w:line="161" w:lineRule="exact"/>
              <w:ind w:left="53" w:right="44"/>
              <w:jc w:val="center"/>
              <w:rPr>
                <w:sz w:val="17"/>
              </w:rPr>
            </w:pPr>
            <w:r>
              <w:rPr>
                <w:color w:val="333333"/>
                <w:sz w:val="17"/>
              </w:rPr>
              <w:t>na terapiji sa 2 ili više doza insulina ili</w:t>
            </w:r>
          </w:p>
        </w:tc>
        <w:tc>
          <w:tcPr>
            <w:tcW w:w="1040" w:type="dxa"/>
            <w:tcBorders>
              <w:top w:val="nil"/>
              <w:bottom w:val="nil"/>
            </w:tcBorders>
          </w:tcPr>
          <w:p w:rsidR="00456673" w:rsidRDefault="00456673">
            <w:pPr>
              <w:pStyle w:val="TableParagraph"/>
              <w:spacing w:before="0"/>
              <w:rPr>
                <w:rFonts w:ascii="Times New Roman"/>
                <w:sz w:val="12"/>
              </w:rPr>
            </w:pPr>
          </w:p>
        </w:tc>
        <w:tc>
          <w:tcPr>
            <w:tcW w:w="3356" w:type="dxa"/>
            <w:tcBorders>
              <w:top w:val="nil"/>
              <w:bottom w:val="nil"/>
            </w:tcBorders>
          </w:tcPr>
          <w:p w:rsidR="00456673" w:rsidRDefault="00456673">
            <w:pPr>
              <w:pStyle w:val="TableParagraph"/>
              <w:spacing w:before="0"/>
              <w:rPr>
                <w:rFonts w:ascii="Times New Roman"/>
                <w:sz w:val="12"/>
              </w:rPr>
            </w:pPr>
          </w:p>
        </w:tc>
        <w:tc>
          <w:tcPr>
            <w:tcW w:w="1138" w:type="dxa"/>
            <w:tcBorders>
              <w:top w:val="nil"/>
              <w:bottom w:val="nil"/>
            </w:tcBorders>
          </w:tcPr>
          <w:p w:rsidR="00456673" w:rsidRDefault="00456673">
            <w:pPr>
              <w:pStyle w:val="TableParagraph"/>
              <w:spacing w:before="0"/>
              <w:rPr>
                <w:rFonts w:ascii="Times New Roman"/>
                <w:sz w:val="12"/>
              </w:rPr>
            </w:pPr>
          </w:p>
        </w:tc>
        <w:tc>
          <w:tcPr>
            <w:tcW w:w="1222" w:type="dxa"/>
            <w:tcBorders>
              <w:top w:val="nil"/>
              <w:bottom w:val="nil"/>
            </w:tcBorders>
          </w:tcPr>
          <w:p w:rsidR="00456673" w:rsidRDefault="00456673">
            <w:pPr>
              <w:pStyle w:val="TableParagraph"/>
              <w:spacing w:before="0"/>
              <w:rPr>
                <w:rFonts w:ascii="Times New Roman"/>
                <w:sz w:val="12"/>
              </w:rPr>
            </w:pPr>
          </w:p>
        </w:tc>
        <w:tc>
          <w:tcPr>
            <w:tcW w:w="1191" w:type="dxa"/>
            <w:tcBorders>
              <w:top w:val="nil"/>
              <w:bottom w:val="nil"/>
            </w:tcBorders>
          </w:tcPr>
          <w:p w:rsidR="00456673" w:rsidRDefault="00456673">
            <w:pPr>
              <w:pStyle w:val="TableParagraph"/>
              <w:spacing w:before="0"/>
              <w:rPr>
                <w:rFonts w:ascii="Times New Roman"/>
                <w:sz w:val="12"/>
              </w:rPr>
            </w:pPr>
          </w:p>
        </w:tc>
        <w:tc>
          <w:tcPr>
            <w:tcW w:w="1168" w:type="dxa"/>
            <w:tcBorders>
              <w:top w:val="nil"/>
              <w:bottom w:val="nil"/>
            </w:tcBorders>
          </w:tcPr>
          <w:p w:rsidR="00456673" w:rsidRDefault="00456673">
            <w:pPr>
              <w:pStyle w:val="TableParagraph"/>
              <w:spacing w:before="0"/>
              <w:rPr>
                <w:rFonts w:ascii="Times New Roman"/>
                <w:sz w:val="12"/>
              </w:rPr>
            </w:pPr>
          </w:p>
        </w:tc>
        <w:tc>
          <w:tcPr>
            <w:tcW w:w="2675" w:type="dxa"/>
            <w:tcBorders>
              <w:top w:val="nil"/>
              <w:bottom w:val="nil"/>
            </w:tcBorders>
          </w:tcPr>
          <w:p w:rsidR="00456673" w:rsidRDefault="00456673">
            <w:pPr>
              <w:pStyle w:val="TableParagraph"/>
              <w:spacing w:before="0"/>
              <w:rPr>
                <w:rFonts w:ascii="Times New Roman"/>
                <w:sz w:val="12"/>
              </w:rPr>
            </w:pPr>
          </w:p>
        </w:tc>
      </w:tr>
      <w:tr w:rsidR="00456673">
        <w:trPr>
          <w:trHeight w:val="410"/>
        </w:trPr>
        <w:tc>
          <w:tcPr>
            <w:tcW w:w="614" w:type="dxa"/>
            <w:vMerge/>
            <w:tcBorders>
              <w:top w:val="nil"/>
            </w:tcBorders>
          </w:tcPr>
          <w:p w:rsidR="00456673" w:rsidRDefault="00456673">
            <w:pPr>
              <w:rPr>
                <w:sz w:val="2"/>
                <w:szCs w:val="2"/>
              </w:rPr>
            </w:pPr>
          </w:p>
        </w:tc>
        <w:tc>
          <w:tcPr>
            <w:tcW w:w="2986" w:type="dxa"/>
            <w:tcBorders>
              <w:top w:val="nil"/>
            </w:tcBorders>
          </w:tcPr>
          <w:p w:rsidR="00456673" w:rsidRDefault="00456673">
            <w:pPr>
              <w:pStyle w:val="TableParagraph"/>
              <w:spacing w:before="0" w:line="178" w:lineRule="exact"/>
              <w:ind w:left="81" w:right="70"/>
              <w:jc w:val="center"/>
              <w:rPr>
                <w:sz w:val="17"/>
              </w:rPr>
            </w:pPr>
            <w:r>
              <w:rPr>
                <w:color w:val="333333"/>
                <w:sz w:val="17"/>
              </w:rPr>
              <w:t>insulinskom pumpom)</w:t>
            </w:r>
          </w:p>
        </w:tc>
        <w:tc>
          <w:tcPr>
            <w:tcW w:w="1040" w:type="dxa"/>
            <w:tcBorders>
              <w:top w:val="nil"/>
            </w:tcBorders>
          </w:tcPr>
          <w:p w:rsidR="00456673" w:rsidRDefault="00456673">
            <w:pPr>
              <w:pStyle w:val="TableParagraph"/>
              <w:spacing w:before="0"/>
              <w:rPr>
                <w:rFonts w:ascii="Times New Roman"/>
                <w:sz w:val="16"/>
              </w:rPr>
            </w:pPr>
          </w:p>
        </w:tc>
        <w:tc>
          <w:tcPr>
            <w:tcW w:w="3356" w:type="dxa"/>
            <w:tcBorders>
              <w:top w:val="nil"/>
            </w:tcBorders>
          </w:tcPr>
          <w:p w:rsidR="00456673" w:rsidRDefault="00456673">
            <w:pPr>
              <w:pStyle w:val="TableParagraph"/>
              <w:spacing w:before="0"/>
              <w:rPr>
                <w:rFonts w:ascii="Times New Roman"/>
                <w:sz w:val="16"/>
              </w:rPr>
            </w:pPr>
          </w:p>
        </w:tc>
        <w:tc>
          <w:tcPr>
            <w:tcW w:w="1138" w:type="dxa"/>
            <w:tcBorders>
              <w:top w:val="nil"/>
            </w:tcBorders>
          </w:tcPr>
          <w:p w:rsidR="00456673" w:rsidRDefault="00456673">
            <w:pPr>
              <w:pStyle w:val="TableParagraph"/>
              <w:spacing w:before="0"/>
              <w:rPr>
                <w:rFonts w:ascii="Times New Roman"/>
                <w:sz w:val="16"/>
              </w:rPr>
            </w:pPr>
          </w:p>
        </w:tc>
        <w:tc>
          <w:tcPr>
            <w:tcW w:w="1222" w:type="dxa"/>
            <w:tcBorders>
              <w:top w:val="nil"/>
            </w:tcBorders>
          </w:tcPr>
          <w:p w:rsidR="00456673" w:rsidRDefault="00456673">
            <w:pPr>
              <w:pStyle w:val="TableParagraph"/>
              <w:spacing w:before="0"/>
              <w:rPr>
                <w:rFonts w:ascii="Times New Roman"/>
                <w:sz w:val="16"/>
              </w:rPr>
            </w:pPr>
          </w:p>
        </w:tc>
        <w:tc>
          <w:tcPr>
            <w:tcW w:w="1191" w:type="dxa"/>
            <w:tcBorders>
              <w:top w:val="nil"/>
            </w:tcBorders>
          </w:tcPr>
          <w:p w:rsidR="00456673" w:rsidRDefault="00456673">
            <w:pPr>
              <w:pStyle w:val="TableParagraph"/>
              <w:spacing w:before="0"/>
              <w:rPr>
                <w:rFonts w:ascii="Times New Roman"/>
                <w:sz w:val="16"/>
              </w:rPr>
            </w:pPr>
          </w:p>
        </w:tc>
        <w:tc>
          <w:tcPr>
            <w:tcW w:w="1168" w:type="dxa"/>
            <w:tcBorders>
              <w:top w:val="nil"/>
            </w:tcBorders>
          </w:tcPr>
          <w:p w:rsidR="00456673" w:rsidRDefault="00456673">
            <w:pPr>
              <w:pStyle w:val="TableParagraph"/>
              <w:spacing w:before="0"/>
              <w:rPr>
                <w:rFonts w:ascii="Times New Roman"/>
                <w:sz w:val="16"/>
              </w:rPr>
            </w:pPr>
          </w:p>
        </w:tc>
        <w:tc>
          <w:tcPr>
            <w:tcW w:w="2675" w:type="dxa"/>
            <w:tcBorders>
              <w:top w:val="nil"/>
            </w:tcBorders>
          </w:tcPr>
          <w:p w:rsidR="00456673" w:rsidRDefault="00456673">
            <w:pPr>
              <w:pStyle w:val="TableParagraph"/>
              <w:spacing w:before="0"/>
              <w:rPr>
                <w:rFonts w:ascii="Times New Roman"/>
                <w:sz w:val="16"/>
              </w:rPr>
            </w:pPr>
          </w:p>
        </w:tc>
      </w:tr>
      <w:tr w:rsidR="00456673">
        <w:trPr>
          <w:trHeight w:val="849"/>
        </w:trPr>
        <w:tc>
          <w:tcPr>
            <w:tcW w:w="15390" w:type="dxa"/>
            <w:gridSpan w:val="9"/>
          </w:tcPr>
          <w:p w:rsidR="00456673" w:rsidRDefault="00456673">
            <w:pPr>
              <w:pStyle w:val="TableParagraph"/>
              <w:spacing w:before="10"/>
              <w:rPr>
                <w:b/>
                <w:sz w:val="26"/>
              </w:rPr>
            </w:pPr>
          </w:p>
          <w:p w:rsidR="00456673" w:rsidRDefault="00456673">
            <w:pPr>
              <w:pStyle w:val="TableParagraph"/>
              <w:spacing w:before="0"/>
              <w:ind w:left="4615"/>
              <w:rPr>
                <w:b/>
                <w:sz w:val="19"/>
              </w:rPr>
            </w:pPr>
            <w:r>
              <w:rPr>
                <w:b/>
                <w:color w:val="333333"/>
                <w:sz w:val="19"/>
              </w:rPr>
              <w:t>7. REHABILITACIJA ONKOLOŠKIH BOLESNIKA DEČIJEG UZRASTA</w:t>
            </w:r>
          </w:p>
        </w:tc>
      </w:tr>
      <w:tr w:rsidR="00456673">
        <w:trPr>
          <w:trHeight w:val="271"/>
        </w:trPr>
        <w:tc>
          <w:tcPr>
            <w:tcW w:w="614" w:type="dxa"/>
            <w:tcBorders>
              <w:bottom w:val="nil"/>
            </w:tcBorders>
          </w:tcPr>
          <w:p w:rsidR="00456673" w:rsidRDefault="00456673">
            <w:pPr>
              <w:pStyle w:val="TableParagraph"/>
              <w:spacing w:before="66" w:line="185" w:lineRule="exact"/>
              <w:ind w:left="64" w:right="50"/>
              <w:jc w:val="center"/>
              <w:rPr>
                <w:sz w:val="17"/>
              </w:rPr>
            </w:pPr>
            <w:r>
              <w:rPr>
                <w:color w:val="333333"/>
                <w:sz w:val="17"/>
              </w:rPr>
              <w:t>Redni</w:t>
            </w:r>
          </w:p>
        </w:tc>
        <w:tc>
          <w:tcPr>
            <w:tcW w:w="2986" w:type="dxa"/>
            <w:tcBorders>
              <w:bottom w:val="nil"/>
            </w:tcBorders>
          </w:tcPr>
          <w:p w:rsidR="00456673" w:rsidRDefault="00456673">
            <w:pPr>
              <w:pStyle w:val="TableParagraph"/>
              <w:spacing w:before="66" w:line="185" w:lineRule="exact"/>
              <w:ind w:left="82" w:right="70"/>
              <w:jc w:val="center"/>
              <w:rPr>
                <w:sz w:val="17"/>
              </w:rPr>
            </w:pPr>
            <w:r>
              <w:rPr>
                <w:color w:val="333333"/>
                <w:sz w:val="17"/>
              </w:rPr>
              <w:t>Dijagnoza bolesti, povreda i stanja</w:t>
            </w:r>
          </w:p>
        </w:tc>
        <w:tc>
          <w:tcPr>
            <w:tcW w:w="1040" w:type="dxa"/>
            <w:tcBorders>
              <w:bottom w:val="nil"/>
            </w:tcBorders>
          </w:tcPr>
          <w:p w:rsidR="00456673" w:rsidRDefault="00456673">
            <w:pPr>
              <w:pStyle w:val="TableParagraph"/>
              <w:spacing w:before="66" w:line="185" w:lineRule="exact"/>
              <w:ind w:left="264" w:right="247"/>
              <w:jc w:val="center"/>
              <w:rPr>
                <w:sz w:val="17"/>
              </w:rPr>
            </w:pPr>
            <w:r>
              <w:rPr>
                <w:color w:val="333333"/>
                <w:sz w:val="17"/>
              </w:rPr>
              <w:t>Šifra</w:t>
            </w:r>
          </w:p>
        </w:tc>
        <w:tc>
          <w:tcPr>
            <w:tcW w:w="3356" w:type="dxa"/>
            <w:tcBorders>
              <w:bottom w:val="nil"/>
            </w:tcBorders>
          </w:tcPr>
          <w:p w:rsidR="00456673" w:rsidRDefault="00456673">
            <w:pPr>
              <w:pStyle w:val="TableParagraph"/>
              <w:spacing w:before="66" w:line="185" w:lineRule="exact"/>
              <w:ind w:left="681"/>
              <w:rPr>
                <w:sz w:val="17"/>
              </w:rPr>
            </w:pPr>
            <w:r>
              <w:rPr>
                <w:color w:val="333333"/>
                <w:sz w:val="17"/>
              </w:rPr>
              <w:t>Medicinska dokumentacija</w:t>
            </w:r>
          </w:p>
        </w:tc>
        <w:tc>
          <w:tcPr>
            <w:tcW w:w="1138" w:type="dxa"/>
            <w:tcBorders>
              <w:bottom w:val="nil"/>
            </w:tcBorders>
          </w:tcPr>
          <w:p w:rsidR="00456673" w:rsidRDefault="00456673">
            <w:pPr>
              <w:pStyle w:val="TableParagraph"/>
              <w:spacing w:before="66" w:line="185" w:lineRule="exact"/>
              <w:ind w:left="301"/>
              <w:rPr>
                <w:sz w:val="17"/>
              </w:rPr>
            </w:pPr>
            <w:r>
              <w:rPr>
                <w:color w:val="333333"/>
                <w:sz w:val="17"/>
              </w:rPr>
              <w:t>Rok za</w:t>
            </w:r>
          </w:p>
        </w:tc>
        <w:tc>
          <w:tcPr>
            <w:tcW w:w="1222" w:type="dxa"/>
            <w:tcBorders>
              <w:bottom w:val="nil"/>
            </w:tcBorders>
          </w:tcPr>
          <w:p w:rsidR="00456673" w:rsidRDefault="00456673">
            <w:pPr>
              <w:pStyle w:val="TableParagraph"/>
              <w:spacing w:before="66" w:line="185" w:lineRule="exact"/>
              <w:ind w:left="115" w:right="104"/>
              <w:jc w:val="center"/>
              <w:rPr>
                <w:sz w:val="17"/>
              </w:rPr>
            </w:pPr>
            <w:r>
              <w:rPr>
                <w:color w:val="333333"/>
                <w:sz w:val="17"/>
              </w:rPr>
              <w:t>Rok za</w:t>
            </w:r>
          </w:p>
        </w:tc>
        <w:tc>
          <w:tcPr>
            <w:tcW w:w="1191" w:type="dxa"/>
            <w:tcBorders>
              <w:bottom w:val="nil"/>
            </w:tcBorders>
          </w:tcPr>
          <w:p w:rsidR="00456673" w:rsidRDefault="00456673">
            <w:pPr>
              <w:pStyle w:val="TableParagraph"/>
              <w:spacing w:before="66" w:line="185" w:lineRule="exact"/>
              <w:ind w:left="98" w:right="91"/>
              <w:jc w:val="center"/>
              <w:rPr>
                <w:sz w:val="17"/>
              </w:rPr>
            </w:pPr>
            <w:r>
              <w:rPr>
                <w:color w:val="333333"/>
                <w:sz w:val="17"/>
              </w:rPr>
              <w:t>Dužina</w:t>
            </w:r>
          </w:p>
        </w:tc>
        <w:tc>
          <w:tcPr>
            <w:tcW w:w="1168" w:type="dxa"/>
            <w:tcBorders>
              <w:bottom w:val="nil"/>
            </w:tcBorders>
          </w:tcPr>
          <w:p w:rsidR="00456673" w:rsidRDefault="00456673">
            <w:pPr>
              <w:pStyle w:val="TableParagraph"/>
              <w:spacing w:before="66" w:line="185" w:lineRule="exact"/>
              <w:ind w:left="87" w:right="79"/>
              <w:jc w:val="center"/>
              <w:rPr>
                <w:sz w:val="17"/>
              </w:rPr>
            </w:pPr>
            <w:r>
              <w:rPr>
                <w:color w:val="333333"/>
                <w:sz w:val="17"/>
              </w:rPr>
              <w:t>Produženje</w:t>
            </w:r>
          </w:p>
        </w:tc>
        <w:tc>
          <w:tcPr>
            <w:tcW w:w="2675" w:type="dxa"/>
            <w:tcBorders>
              <w:bottom w:val="nil"/>
            </w:tcBorders>
          </w:tcPr>
          <w:p w:rsidR="00456673" w:rsidRDefault="00456673">
            <w:pPr>
              <w:pStyle w:val="TableParagraph"/>
              <w:spacing w:before="66" w:line="185" w:lineRule="exact"/>
              <w:ind w:left="539"/>
              <w:rPr>
                <w:sz w:val="17"/>
              </w:rPr>
            </w:pPr>
            <w:r>
              <w:rPr>
                <w:color w:val="333333"/>
                <w:sz w:val="17"/>
              </w:rPr>
              <w:t>Obnova rehabilitacije</w:t>
            </w:r>
          </w:p>
        </w:tc>
      </w:tr>
      <w:tr w:rsidR="00456673">
        <w:trPr>
          <w:trHeight w:val="195"/>
        </w:trPr>
        <w:tc>
          <w:tcPr>
            <w:tcW w:w="614" w:type="dxa"/>
            <w:tcBorders>
              <w:top w:val="nil"/>
              <w:bottom w:val="nil"/>
            </w:tcBorders>
          </w:tcPr>
          <w:p w:rsidR="00456673" w:rsidRDefault="00456673">
            <w:pPr>
              <w:pStyle w:val="TableParagraph"/>
              <w:spacing w:before="0" w:line="176" w:lineRule="exact"/>
              <w:ind w:left="64" w:right="48"/>
              <w:jc w:val="center"/>
              <w:rPr>
                <w:sz w:val="17"/>
              </w:rPr>
            </w:pPr>
            <w:r>
              <w:rPr>
                <w:color w:val="333333"/>
                <w:sz w:val="17"/>
              </w:rPr>
              <w:t>br.</w:t>
            </w:r>
          </w:p>
        </w:tc>
        <w:tc>
          <w:tcPr>
            <w:tcW w:w="2986" w:type="dxa"/>
            <w:tcBorders>
              <w:top w:val="nil"/>
              <w:bottom w:val="nil"/>
            </w:tcBorders>
          </w:tcPr>
          <w:p w:rsidR="00456673" w:rsidRDefault="00456673">
            <w:pPr>
              <w:pStyle w:val="TableParagraph"/>
              <w:spacing w:before="0"/>
              <w:rPr>
                <w:rFonts w:ascii="Times New Roman"/>
                <w:sz w:val="12"/>
              </w:rPr>
            </w:pPr>
          </w:p>
        </w:tc>
        <w:tc>
          <w:tcPr>
            <w:tcW w:w="1040" w:type="dxa"/>
            <w:tcBorders>
              <w:top w:val="nil"/>
              <w:bottom w:val="nil"/>
            </w:tcBorders>
          </w:tcPr>
          <w:p w:rsidR="00456673" w:rsidRDefault="00456673">
            <w:pPr>
              <w:pStyle w:val="TableParagraph"/>
              <w:spacing w:before="0" w:line="176" w:lineRule="exact"/>
              <w:ind w:left="114" w:right="102"/>
              <w:jc w:val="center"/>
              <w:rPr>
                <w:sz w:val="17"/>
              </w:rPr>
            </w:pPr>
            <w:r>
              <w:rPr>
                <w:color w:val="333333"/>
                <w:sz w:val="17"/>
              </w:rPr>
              <w:t>bolesti i</w:t>
            </w:r>
          </w:p>
        </w:tc>
        <w:tc>
          <w:tcPr>
            <w:tcW w:w="3356" w:type="dxa"/>
            <w:tcBorders>
              <w:top w:val="nil"/>
              <w:bottom w:val="nil"/>
            </w:tcBorders>
          </w:tcPr>
          <w:p w:rsidR="00456673" w:rsidRDefault="00456673">
            <w:pPr>
              <w:pStyle w:val="TableParagraph"/>
              <w:spacing w:before="0"/>
              <w:rPr>
                <w:rFonts w:ascii="Times New Roman"/>
                <w:sz w:val="12"/>
              </w:rPr>
            </w:pPr>
          </w:p>
        </w:tc>
        <w:tc>
          <w:tcPr>
            <w:tcW w:w="1138" w:type="dxa"/>
            <w:tcBorders>
              <w:top w:val="nil"/>
              <w:bottom w:val="nil"/>
            </w:tcBorders>
          </w:tcPr>
          <w:p w:rsidR="00456673" w:rsidRDefault="00456673">
            <w:pPr>
              <w:pStyle w:val="TableParagraph"/>
              <w:spacing w:before="0" w:line="176" w:lineRule="exact"/>
              <w:ind w:right="149"/>
              <w:jc w:val="right"/>
              <w:rPr>
                <w:sz w:val="17"/>
              </w:rPr>
            </w:pPr>
            <w:r>
              <w:rPr>
                <w:color w:val="333333"/>
                <w:sz w:val="17"/>
              </w:rPr>
              <w:t>upućivanje</w:t>
            </w:r>
          </w:p>
        </w:tc>
        <w:tc>
          <w:tcPr>
            <w:tcW w:w="1222" w:type="dxa"/>
            <w:tcBorders>
              <w:top w:val="nil"/>
              <w:bottom w:val="nil"/>
            </w:tcBorders>
          </w:tcPr>
          <w:p w:rsidR="00456673" w:rsidRDefault="00456673">
            <w:pPr>
              <w:pStyle w:val="TableParagraph"/>
              <w:spacing w:before="0" w:line="176" w:lineRule="exact"/>
              <w:ind w:left="116" w:right="104"/>
              <w:jc w:val="center"/>
              <w:rPr>
                <w:sz w:val="17"/>
              </w:rPr>
            </w:pPr>
            <w:r>
              <w:rPr>
                <w:color w:val="333333"/>
                <w:sz w:val="17"/>
              </w:rPr>
              <w:t>započinjanje</w:t>
            </w:r>
          </w:p>
        </w:tc>
        <w:tc>
          <w:tcPr>
            <w:tcW w:w="1191" w:type="dxa"/>
            <w:tcBorders>
              <w:top w:val="nil"/>
              <w:bottom w:val="nil"/>
            </w:tcBorders>
          </w:tcPr>
          <w:p w:rsidR="00456673" w:rsidRDefault="00456673">
            <w:pPr>
              <w:pStyle w:val="TableParagraph"/>
              <w:spacing w:before="0" w:line="176" w:lineRule="exact"/>
              <w:ind w:left="99" w:right="90"/>
              <w:jc w:val="center"/>
              <w:rPr>
                <w:sz w:val="17"/>
              </w:rPr>
            </w:pPr>
            <w:r>
              <w:rPr>
                <w:color w:val="333333"/>
                <w:sz w:val="17"/>
              </w:rPr>
              <w:t>trajanja</w:t>
            </w:r>
          </w:p>
        </w:tc>
        <w:tc>
          <w:tcPr>
            <w:tcW w:w="1168" w:type="dxa"/>
            <w:tcBorders>
              <w:top w:val="nil"/>
              <w:bottom w:val="nil"/>
            </w:tcBorders>
          </w:tcPr>
          <w:p w:rsidR="00456673" w:rsidRDefault="00456673">
            <w:pPr>
              <w:pStyle w:val="TableParagraph"/>
              <w:spacing w:before="0" w:line="176" w:lineRule="exact"/>
              <w:ind w:left="87" w:right="80"/>
              <w:jc w:val="center"/>
              <w:rPr>
                <w:sz w:val="17"/>
              </w:rPr>
            </w:pPr>
            <w:r>
              <w:rPr>
                <w:color w:val="333333"/>
                <w:sz w:val="17"/>
              </w:rPr>
              <w:t>rehabilitacije</w:t>
            </w:r>
          </w:p>
        </w:tc>
        <w:tc>
          <w:tcPr>
            <w:tcW w:w="2675" w:type="dxa"/>
            <w:tcBorders>
              <w:top w:val="nil"/>
              <w:bottom w:val="nil"/>
            </w:tcBorders>
          </w:tcPr>
          <w:p w:rsidR="00456673" w:rsidRDefault="00456673">
            <w:pPr>
              <w:pStyle w:val="TableParagraph"/>
              <w:spacing w:before="0"/>
              <w:rPr>
                <w:rFonts w:ascii="Times New Roman"/>
                <w:sz w:val="12"/>
              </w:rPr>
            </w:pPr>
          </w:p>
        </w:tc>
      </w:tr>
      <w:tr w:rsidR="00456673">
        <w:trPr>
          <w:trHeight w:val="195"/>
        </w:trPr>
        <w:tc>
          <w:tcPr>
            <w:tcW w:w="614" w:type="dxa"/>
            <w:tcBorders>
              <w:top w:val="nil"/>
              <w:bottom w:val="nil"/>
            </w:tcBorders>
          </w:tcPr>
          <w:p w:rsidR="00456673" w:rsidRDefault="00456673">
            <w:pPr>
              <w:pStyle w:val="TableParagraph"/>
              <w:spacing w:before="0"/>
              <w:rPr>
                <w:rFonts w:ascii="Times New Roman"/>
                <w:sz w:val="12"/>
              </w:rPr>
            </w:pPr>
          </w:p>
        </w:tc>
        <w:tc>
          <w:tcPr>
            <w:tcW w:w="2986" w:type="dxa"/>
            <w:tcBorders>
              <w:top w:val="nil"/>
              <w:bottom w:val="nil"/>
            </w:tcBorders>
          </w:tcPr>
          <w:p w:rsidR="00456673" w:rsidRDefault="00456673">
            <w:pPr>
              <w:pStyle w:val="TableParagraph"/>
              <w:spacing w:before="0"/>
              <w:rPr>
                <w:rFonts w:ascii="Times New Roman"/>
                <w:sz w:val="12"/>
              </w:rPr>
            </w:pPr>
          </w:p>
        </w:tc>
        <w:tc>
          <w:tcPr>
            <w:tcW w:w="1040" w:type="dxa"/>
            <w:tcBorders>
              <w:top w:val="nil"/>
              <w:bottom w:val="nil"/>
            </w:tcBorders>
          </w:tcPr>
          <w:p w:rsidR="00456673" w:rsidRDefault="00456673">
            <w:pPr>
              <w:pStyle w:val="TableParagraph"/>
              <w:spacing w:before="0" w:line="176" w:lineRule="exact"/>
              <w:ind w:left="114" w:right="100"/>
              <w:jc w:val="center"/>
              <w:rPr>
                <w:sz w:val="17"/>
              </w:rPr>
            </w:pPr>
            <w:r>
              <w:rPr>
                <w:color w:val="333333"/>
                <w:sz w:val="17"/>
              </w:rPr>
              <w:t>povreda</w:t>
            </w:r>
          </w:p>
        </w:tc>
        <w:tc>
          <w:tcPr>
            <w:tcW w:w="3356" w:type="dxa"/>
            <w:tcBorders>
              <w:top w:val="nil"/>
              <w:bottom w:val="nil"/>
            </w:tcBorders>
          </w:tcPr>
          <w:p w:rsidR="00456673" w:rsidRDefault="00456673">
            <w:pPr>
              <w:pStyle w:val="TableParagraph"/>
              <w:spacing w:before="0"/>
              <w:rPr>
                <w:rFonts w:ascii="Times New Roman"/>
                <w:sz w:val="12"/>
              </w:rPr>
            </w:pPr>
          </w:p>
        </w:tc>
        <w:tc>
          <w:tcPr>
            <w:tcW w:w="1138" w:type="dxa"/>
            <w:tcBorders>
              <w:top w:val="nil"/>
              <w:bottom w:val="nil"/>
            </w:tcBorders>
          </w:tcPr>
          <w:p w:rsidR="00456673" w:rsidRDefault="00456673">
            <w:pPr>
              <w:pStyle w:val="TableParagraph"/>
              <w:spacing w:before="0" w:line="176" w:lineRule="exact"/>
              <w:ind w:right="118"/>
              <w:jc w:val="right"/>
              <w:rPr>
                <w:sz w:val="17"/>
              </w:rPr>
            </w:pPr>
            <w:r>
              <w:rPr>
                <w:color w:val="333333"/>
                <w:sz w:val="17"/>
              </w:rPr>
              <w:t>na lekarsku</w:t>
            </w:r>
          </w:p>
        </w:tc>
        <w:tc>
          <w:tcPr>
            <w:tcW w:w="1222" w:type="dxa"/>
            <w:tcBorders>
              <w:top w:val="nil"/>
              <w:bottom w:val="nil"/>
            </w:tcBorders>
          </w:tcPr>
          <w:p w:rsidR="00456673" w:rsidRDefault="00456673">
            <w:pPr>
              <w:pStyle w:val="TableParagraph"/>
              <w:spacing w:before="0" w:line="176" w:lineRule="exact"/>
              <w:ind w:left="116" w:right="104"/>
              <w:jc w:val="center"/>
              <w:rPr>
                <w:sz w:val="17"/>
              </w:rPr>
            </w:pPr>
            <w:r>
              <w:rPr>
                <w:color w:val="333333"/>
                <w:sz w:val="17"/>
              </w:rPr>
              <w:t>rehabilitacije</w:t>
            </w:r>
          </w:p>
        </w:tc>
        <w:tc>
          <w:tcPr>
            <w:tcW w:w="1191" w:type="dxa"/>
            <w:tcBorders>
              <w:top w:val="nil"/>
              <w:bottom w:val="nil"/>
            </w:tcBorders>
          </w:tcPr>
          <w:p w:rsidR="00456673" w:rsidRDefault="00456673">
            <w:pPr>
              <w:pStyle w:val="TableParagraph"/>
              <w:spacing w:before="0" w:line="176" w:lineRule="exact"/>
              <w:ind w:left="99" w:right="91"/>
              <w:jc w:val="center"/>
              <w:rPr>
                <w:sz w:val="17"/>
              </w:rPr>
            </w:pPr>
            <w:r>
              <w:rPr>
                <w:color w:val="333333"/>
                <w:sz w:val="17"/>
              </w:rPr>
              <w:t>rehabilitacije</w:t>
            </w:r>
          </w:p>
        </w:tc>
        <w:tc>
          <w:tcPr>
            <w:tcW w:w="1168" w:type="dxa"/>
            <w:tcBorders>
              <w:top w:val="nil"/>
              <w:bottom w:val="nil"/>
            </w:tcBorders>
          </w:tcPr>
          <w:p w:rsidR="00456673" w:rsidRDefault="00456673">
            <w:pPr>
              <w:pStyle w:val="TableParagraph"/>
              <w:spacing w:before="0"/>
              <w:rPr>
                <w:rFonts w:ascii="Times New Roman"/>
                <w:sz w:val="12"/>
              </w:rPr>
            </w:pPr>
          </w:p>
        </w:tc>
        <w:tc>
          <w:tcPr>
            <w:tcW w:w="2675" w:type="dxa"/>
            <w:tcBorders>
              <w:top w:val="nil"/>
              <w:bottom w:val="nil"/>
            </w:tcBorders>
          </w:tcPr>
          <w:p w:rsidR="00456673" w:rsidRDefault="00456673">
            <w:pPr>
              <w:pStyle w:val="TableParagraph"/>
              <w:spacing w:before="0"/>
              <w:rPr>
                <w:rFonts w:ascii="Times New Roman"/>
                <w:sz w:val="12"/>
              </w:rPr>
            </w:pPr>
          </w:p>
        </w:tc>
      </w:tr>
      <w:tr w:rsidR="00456673">
        <w:trPr>
          <w:trHeight w:val="418"/>
        </w:trPr>
        <w:tc>
          <w:tcPr>
            <w:tcW w:w="614" w:type="dxa"/>
            <w:tcBorders>
              <w:top w:val="nil"/>
            </w:tcBorders>
          </w:tcPr>
          <w:p w:rsidR="00456673" w:rsidRDefault="00456673">
            <w:pPr>
              <w:pStyle w:val="TableParagraph"/>
              <w:spacing w:before="0"/>
              <w:rPr>
                <w:rFonts w:ascii="Times New Roman"/>
                <w:sz w:val="16"/>
              </w:rPr>
            </w:pPr>
          </w:p>
        </w:tc>
        <w:tc>
          <w:tcPr>
            <w:tcW w:w="2986" w:type="dxa"/>
            <w:tcBorders>
              <w:top w:val="nil"/>
            </w:tcBorders>
          </w:tcPr>
          <w:p w:rsidR="00456673" w:rsidRDefault="00456673">
            <w:pPr>
              <w:pStyle w:val="TableParagraph"/>
              <w:spacing w:before="0"/>
              <w:rPr>
                <w:rFonts w:ascii="Times New Roman"/>
                <w:sz w:val="16"/>
              </w:rPr>
            </w:pPr>
          </w:p>
        </w:tc>
        <w:tc>
          <w:tcPr>
            <w:tcW w:w="1040" w:type="dxa"/>
            <w:tcBorders>
              <w:top w:val="nil"/>
            </w:tcBorders>
          </w:tcPr>
          <w:p w:rsidR="00456673" w:rsidRDefault="00456673">
            <w:pPr>
              <w:pStyle w:val="TableParagraph"/>
              <w:spacing w:before="0" w:line="187" w:lineRule="exact"/>
              <w:ind w:left="114" w:right="99"/>
              <w:jc w:val="center"/>
              <w:rPr>
                <w:sz w:val="17"/>
              </w:rPr>
            </w:pPr>
            <w:r>
              <w:rPr>
                <w:color w:val="333333"/>
                <w:sz w:val="17"/>
              </w:rPr>
              <w:t>MKB 10</w:t>
            </w:r>
          </w:p>
        </w:tc>
        <w:tc>
          <w:tcPr>
            <w:tcW w:w="3356" w:type="dxa"/>
            <w:tcBorders>
              <w:top w:val="nil"/>
            </w:tcBorders>
          </w:tcPr>
          <w:p w:rsidR="00456673" w:rsidRDefault="00456673">
            <w:pPr>
              <w:pStyle w:val="TableParagraph"/>
              <w:spacing w:before="0"/>
              <w:rPr>
                <w:rFonts w:ascii="Times New Roman"/>
                <w:sz w:val="16"/>
              </w:rPr>
            </w:pPr>
          </w:p>
        </w:tc>
        <w:tc>
          <w:tcPr>
            <w:tcW w:w="1138" w:type="dxa"/>
            <w:tcBorders>
              <w:top w:val="nil"/>
            </w:tcBorders>
          </w:tcPr>
          <w:p w:rsidR="00456673" w:rsidRDefault="00456673">
            <w:pPr>
              <w:pStyle w:val="TableParagraph"/>
              <w:spacing w:before="0" w:line="187" w:lineRule="exact"/>
              <w:ind w:left="258"/>
              <w:rPr>
                <w:sz w:val="17"/>
              </w:rPr>
            </w:pPr>
            <w:r>
              <w:rPr>
                <w:color w:val="333333"/>
                <w:sz w:val="17"/>
              </w:rPr>
              <w:t>komisiju</w:t>
            </w:r>
          </w:p>
        </w:tc>
        <w:tc>
          <w:tcPr>
            <w:tcW w:w="1222" w:type="dxa"/>
            <w:tcBorders>
              <w:top w:val="nil"/>
            </w:tcBorders>
          </w:tcPr>
          <w:p w:rsidR="00456673" w:rsidRDefault="00456673">
            <w:pPr>
              <w:pStyle w:val="TableParagraph"/>
              <w:spacing w:before="0"/>
              <w:rPr>
                <w:rFonts w:ascii="Times New Roman"/>
                <w:sz w:val="16"/>
              </w:rPr>
            </w:pPr>
          </w:p>
        </w:tc>
        <w:tc>
          <w:tcPr>
            <w:tcW w:w="1191" w:type="dxa"/>
            <w:tcBorders>
              <w:top w:val="nil"/>
            </w:tcBorders>
          </w:tcPr>
          <w:p w:rsidR="00456673" w:rsidRDefault="00456673">
            <w:pPr>
              <w:pStyle w:val="TableParagraph"/>
              <w:spacing w:before="0"/>
              <w:rPr>
                <w:rFonts w:ascii="Times New Roman"/>
                <w:sz w:val="16"/>
              </w:rPr>
            </w:pPr>
          </w:p>
        </w:tc>
        <w:tc>
          <w:tcPr>
            <w:tcW w:w="1168" w:type="dxa"/>
            <w:tcBorders>
              <w:top w:val="nil"/>
            </w:tcBorders>
          </w:tcPr>
          <w:p w:rsidR="00456673" w:rsidRDefault="00456673">
            <w:pPr>
              <w:pStyle w:val="TableParagraph"/>
              <w:spacing w:before="0"/>
              <w:rPr>
                <w:rFonts w:ascii="Times New Roman"/>
                <w:sz w:val="16"/>
              </w:rPr>
            </w:pPr>
          </w:p>
        </w:tc>
        <w:tc>
          <w:tcPr>
            <w:tcW w:w="2675" w:type="dxa"/>
            <w:tcBorders>
              <w:top w:val="nil"/>
            </w:tcBorders>
          </w:tcPr>
          <w:p w:rsidR="00456673" w:rsidRDefault="00456673">
            <w:pPr>
              <w:pStyle w:val="TableParagraph"/>
              <w:spacing w:before="0"/>
              <w:rPr>
                <w:rFonts w:ascii="Times New Roman"/>
                <w:sz w:val="16"/>
              </w:rPr>
            </w:pPr>
          </w:p>
        </w:tc>
      </w:tr>
      <w:tr w:rsidR="00456673">
        <w:trPr>
          <w:trHeight w:val="496"/>
        </w:trPr>
        <w:tc>
          <w:tcPr>
            <w:tcW w:w="614" w:type="dxa"/>
          </w:tcPr>
          <w:p w:rsidR="00456673" w:rsidRDefault="00456673">
            <w:pPr>
              <w:pStyle w:val="TableParagraph"/>
              <w:ind w:left="18"/>
              <w:jc w:val="center"/>
              <w:rPr>
                <w:sz w:val="17"/>
              </w:rPr>
            </w:pPr>
            <w:r>
              <w:rPr>
                <w:color w:val="333333"/>
                <w:sz w:val="17"/>
              </w:rPr>
              <w:t>1</w:t>
            </w:r>
          </w:p>
        </w:tc>
        <w:tc>
          <w:tcPr>
            <w:tcW w:w="2986" w:type="dxa"/>
          </w:tcPr>
          <w:p w:rsidR="00456673" w:rsidRDefault="00456673">
            <w:pPr>
              <w:pStyle w:val="TableParagraph"/>
              <w:ind w:left="14"/>
              <w:jc w:val="center"/>
              <w:rPr>
                <w:sz w:val="17"/>
              </w:rPr>
            </w:pPr>
            <w:r>
              <w:rPr>
                <w:color w:val="333333"/>
                <w:sz w:val="17"/>
              </w:rPr>
              <w:t>2</w:t>
            </w:r>
          </w:p>
        </w:tc>
        <w:tc>
          <w:tcPr>
            <w:tcW w:w="1040" w:type="dxa"/>
          </w:tcPr>
          <w:p w:rsidR="00456673" w:rsidRDefault="00456673">
            <w:pPr>
              <w:pStyle w:val="TableParagraph"/>
              <w:ind w:left="15"/>
              <w:jc w:val="center"/>
              <w:rPr>
                <w:sz w:val="17"/>
              </w:rPr>
            </w:pPr>
            <w:r>
              <w:rPr>
                <w:color w:val="333333"/>
                <w:sz w:val="17"/>
              </w:rPr>
              <w:t>3</w:t>
            </w:r>
          </w:p>
        </w:tc>
        <w:tc>
          <w:tcPr>
            <w:tcW w:w="3356" w:type="dxa"/>
          </w:tcPr>
          <w:p w:rsidR="00456673" w:rsidRDefault="00456673">
            <w:pPr>
              <w:pStyle w:val="TableParagraph"/>
              <w:ind w:left="12"/>
              <w:jc w:val="center"/>
              <w:rPr>
                <w:sz w:val="17"/>
              </w:rPr>
            </w:pPr>
            <w:r>
              <w:rPr>
                <w:color w:val="333333"/>
                <w:sz w:val="17"/>
              </w:rPr>
              <w:t>4</w:t>
            </w:r>
          </w:p>
        </w:tc>
        <w:tc>
          <w:tcPr>
            <w:tcW w:w="1138" w:type="dxa"/>
          </w:tcPr>
          <w:p w:rsidR="00456673" w:rsidRDefault="00456673">
            <w:pPr>
              <w:pStyle w:val="TableParagraph"/>
              <w:ind w:left="12"/>
              <w:jc w:val="center"/>
              <w:rPr>
                <w:sz w:val="17"/>
              </w:rPr>
            </w:pPr>
            <w:r>
              <w:rPr>
                <w:color w:val="333333"/>
                <w:sz w:val="17"/>
              </w:rPr>
              <w:t>5</w:t>
            </w:r>
          </w:p>
        </w:tc>
        <w:tc>
          <w:tcPr>
            <w:tcW w:w="1222" w:type="dxa"/>
          </w:tcPr>
          <w:p w:rsidR="00456673" w:rsidRDefault="00456673">
            <w:pPr>
              <w:pStyle w:val="TableParagraph"/>
              <w:ind w:left="13"/>
              <w:jc w:val="center"/>
              <w:rPr>
                <w:sz w:val="17"/>
              </w:rPr>
            </w:pPr>
            <w:r>
              <w:rPr>
                <w:color w:val="333333"/>
                <w:sz w:val="17"/>
              </w:rPr>
              <w:t>6</w:t>
            </w:r>
          </w:p>
        </w:tc>
        <w:tc>
          <w:tcPr>
            <w:tcW w:w="1191" w:type="dxa"/>
          </w:tcPr>
          <w:p w:rsidR="00456673" w:rsidRDefault="00456673">
            <w:pPr>
              <w:pStyle w:val="TableParagraph"/>
              <w:ind w:left="10"/>
              <w:jc w:val="center"/>
              <w:rPr>
                <w:sz w:val="17"/>
              </w:rPr>
            </w:pPr>
            <w:r>
              <w:rPr>
                <w:color w:val="333333"/>
                <w:sz w:val="17"/>
              </w:rPr>
              <w:t>7</w:t>
            </w:r>
          </w:p>
        </w:tc>
        <w:tc>
          <w:tcPr>
            <w:tcW w:w="1168" w:type="dxa"/>
          </w:tcPr>
          <w:p w:rsidR="00456673" w:rsidRDefault="00456673">
            <w:pPr>
              <w:pStyle w:val="TableParagraph"/>
              <w:ind w:left="9"/>
              <w:jc w:val="center"/>
              <w:rPr>
                <w:sz w:val="17"/>
              </w:rPr>
            </w:pPr>
            <w:r>
              <w:rPr>
                <w:color w:val="333333"/>
                <w:sz w:val="17"/>
              </w:rPr>
              <w:t>8</w:t>
            </w:r>
          </w:p>
        </w:tc>
        <w:tc>
          <w:tcPr>
            <w:tcW w:w="2675" w:type="dxa"/>
          </w:tcPr>
          <w:p w:rsidR="00456673" w:rsidRDefault="00456673">
            <w:pPr>
              <w:pStyle w:val="TableParagraph"/>
              <w:ind w:left="6"/>
              <w:jc w:val="center"/>
              <w:rPr>
                <w:sz w:val="17"/>
              </w:rPr>
            </w:pPr>
            <w:r>
              <w:rPr>
                <w:color w:val="333333"/>
                <w:sz w:val="17"/>
              </w:rPr>
              <w:t>9</w:t>
            </w:r>
          </w:p>
        </w:tc>
      </w:tr>
      <w:tr w:rsidR="00456673">
        <w:trPr>
          <w:trHeight w:val="271"/>
        </w:trPr>
        <w:tc>
          <w:tcPr>
            <w:tcW w:w="614" w:type="dxa"/>
            <w:tcBorders>
              <w:bottom w:val="nil"/>
            </w:tcBorders>
          </w:tcPr>
          <w:p w:rsidR="00456673" w:rsidRDefault="00456673">
            <w:pPr>
              <w:pStyle w:val="TableParagraph"/>
              <w:spacing w:before="66" w:line="185" w:lineRule="exact"/>
              <w:ind w:left="63" w:right="50"/>
              <w:jc w:val="center"/>
              <w:rPr>
                <w:sz w:val="17"/>
              </w:rPr>
            </w:pPr>
            <w:r>
              <w:rPr>
                <w:color w:val="333333"/>
                <w:sz w:val="17"/>
              </w:rPr>
              <w:t>7.1.</w:t>
            </w:r>
          </w:p>
        </w:tc>
        <w:tc>
          <w:tcPr>
            <w:tcW w:w="2986" w:type="dxa"/>
            <w:tcBorders>
              <w:bottom w:val="nil"/>
            </w:tcBorders>
          </w:tcPr>
          <w:p w:rsidR="00456673" w:rsidRDefault="00456673">
            <w:pPr>
              <w:pStyle w:val="TableParagraph"/>
              <w:spacing w:before="66" w:line="185" w:lineRule="exact"/>
              <w:ind w:left="82" w:right="69"/>
              <w:jc w:val="center"/>
              <w:rPr>
                <w:sz w:val="17"/>
              </w:rPr>
            </w:pPr>
            <w:r>
              <w:rPr>
                <w:color w:val="333333"/>
                <w:sz w:val="17"/>
              </w:rPr>
              <w:t>Onkološka</w:t>
            </w:r>
          </w:p>
        </w:tc>
        <w:tc>
          <w:tcPr>
            <w:tcW w:w="1040" w:type="dxa"/>
            <w:tcBorders>
              <w:bottom w:val="nil"/>
            </w:tcBorders>
          </w:tcPr>
          <w:p w:rsidR="00456673" w:rsidRDefault="00456673">
            <w:pPr>
              <w:pStyle w:val="TableParagraph"/>
              <w:spacing w:before="66" w:line="185" w:lineRule="exact"/>
              <w:ind w:left="114" w:right="103"/>
              <w:jc w:val="center"/>
              <w:rPr>
                <w:sz w:val="17"/>
              </w:rPr>
            </w:pPr>
            <w:r>
              <w:rPr>
                <w:color w:val="333333"/>
                <w:sz w:val="17"/>
              </w:rPr>
              <w:t>C00-C97,</w:t>
            </w:r>
          </w:p>
        </w:tc>
        <w:tc>
          <w:tcPr>
            <w:tcW w:w="3356" w:type="dxa"/>
            <w:tcBorders>
              <w:bottom w:val="nil"/>
            </w:tcBorders>
          </w:tcPr>
          <w:p w:rsidR="00456673" w:rsidRDefault="00456673">
            <w:pPr>
              <w:pStyle w:val="TableParagraph"/>
              <w:spacing w:before="66" w:line="185" w:lineRule="exact"/>
              <w:ind w:left="74"/>
              <w:rPr>
                <w:sz w:val="17"/>
              </w:rPr>
            </w:pPr>
            <w:r>
              <w:rPr>
                <w:color w:val="333333"/>
                <w:sz w:val="17"/>
              </w:rPr>
              <w:t>- mišljenje tri lekara specijalista pedijatrije</w:t>
            </w:r>
          </w:p>
        </w:tc>
        <w:tc>
          <w:tcPr>
            <w:tcW w:w="1138" w:type="dxa"/>
            <w:tcBorders>
              <w:bottom w:val="nil"/>
            </w:tcBorders>
          </w:tcPr>
          <w:p w:rsidR="00456673" w:rsidRDefault="00456673">
            <w:pPr>
              <w:pStyle w:val="TableParagraph"/>
              <w:spacing w:before="66" w:line="185" w:lineRule="exact"/>
              <w:ind w:right="184"/>
              <w:jc w:val="right"/>
              <w:rPr>
                <w:sz w:val="17"/>
              </w:rPr>
            </w:pPr>
            <w:r>
              <w:rPr>
                <w:color w:val="333333"/>
                <w:sz w:val="17"/>
              </w:rPr>
              <w:t>3 meseca</w:t>
            </w:r>
          </w:p>
        </w:tc>
        <w:tc>
          <w:tcPr>
            <w:tcW w:w="1222" w:type="dxa"/>
            <w:tcBorders>
              <w:bottom w:val="nil"/>
            </w:tcBorders>
          </w:tcPr>
          <w:p w:rsidR="00456673" w:rsidRDefault="00456673">
            <w:pPr>
              <w:pStyle w:val="TableParagraph"/>
              <w:spacing w:before="66" w:line="185" w:lineRule="exact"/>
              <w:ind w:left="116" w:right="103"/>
              <w:jc w:val="center"/>
              <w:rPr>
                <w:sz w:val="17"/>
              </w:rPr>
            </w:pPr>
            <w:r>
              <w:rPr>
                <w:color w:val="333333"/>
                <w:sz w:val="17"/>
              </w:rPr>
              <w:t>3 meseca</w:t>
            </w:r>
          </w:p>
        </w:tc>
        <w:tc>
          <w:tcPr>
            <w:tcW w:w="1191" w:type="dxa"/>
            <w:tcBorders>
              <w:bottom w:val="nil"/>
            </w:tcBorders>
          </w:tcPr>
          <w:p w:rsidR="00456673" w:rsidRDefault="00456673">
            <w:pPr>
              <w:pStyle w:val="TableParagraph"/>
              <w:spacing w:before="66" w:line="185" w:lineRule="exact"/>
              <w:ind w:left="98" w:right="91"/>
              <w:jc w:val="center"/>
              <w:rPr>
                <w:sz w:val="17"/>
              </w:rPr>
            </w:pPr>
            <w:r>
              <w:rPr>
                <w:color w:val="333333"/>
                <w:sz w:val="17"/>
              </w:rPr>
              <w:t>21 dan</w:t>
            </w:r>
          </w:p>
        </w:tc>
        <w:tc>
          <w:tcPr>
            <w:tcW w:w="1168" w:type="dxa"/>
            <w:tcBorders>
              <w:bottom w:val="nil"/>
            </w:tcBorders>
          </w:tcPr>
          <w:p w:rsidR="00456673" w:rsidRDefault="00456673">
            <w:pPr>
              <w:pStyle w:val="TableParagraph"/>
              <w:spacing w:before="66" w:line="185" w:lineRule="exact"/>
              <w:ind w:left="10"/>
              <w:jc w:val="center"/>
              <w:rPr>
                <w:sz w:val="17"/>
              </w:rPr>
            </w:pPr>
            <w:r>
              <w:rPr>
                <w:color w:val="333333"/>
                <w:sz w:val="17"/>
              </w:rPr>
              <w:t>/</w:t>
            </w:r>
          </w:p>
        </w:tc>
        <w:tc>
          <w:tcPr>
            <w:tcW w:w="2675" w:type="dxa"/>
            <w:tcBorders>
              <w:bottom w:val="nil"/>
            </w:tcBorders>
          </w:tcPr>
          <w:p w:rsidR="00456673" w:rsidRDefault="00456673">
            <w:pPr>
              <w:pStyle w:val="TableParagraph"/>
              <w:spacing w:before="66" w:line="185" w:lineRule="exact"/>
              <w:ind w:left="71"/>
              <w:rPr>
                <w:sz w:val="17"/>
              </w:rPr>
            </w:pPr>
            <w:r>
              <w:rPr>
                <w:color w:val="333333"/>
                <w:sz w:val="17"/>
              </w:rPr>
              <w:t>Jednom u svakoj kalendarskoj</w:t>
            </w:r>
          </w:p>
        </w:tc>
      </w:tr>
      <w:tr w:rsidR="00456673">
        <w:trPr>
          <w:trHeight w:val="195"/>
        </w:trPr>
        <w:tc>
          <w:tcPr>
            <w:tcW w:w="614" w:type="dxa"/>
            <w:tcBorders>
              <w:top w:val="nil"/>
              <w:bottom w:val="nil"/>
            </w:tcBorders>
          </w:tcPr>
          <w:p w:rsidR="00456673" w:rsidRDefault="00456673">
            <w:pPr>
              <w:pStyle w:val="TableParagraph"/>
              <w:spacing w:before="0"/>
              <w:rPr>
                <w:rFonts w:ascii="Times New Roman"/>
                <w:sz w:val="12"/>
              </w:rPr>
            </w:pPr>
          </w:p>
        </w:tc>
        <w:tc>
          <w:tcPr>
            <w:tcW w:w="2986" w:type="dxa"/>
            <w:tcBorders>
              <w:top w:val="nil"/>
              <w:bottom w:val="nil"/>
            </w:tcBorders>
          </w:tcPr>
          <w:p w:rsidR="00456673" w:rsidRDefault="00456673">
            <w:pPr>
              <w:pStyle w:val="TableParagraph"/>
              <w:spacing w:before="0" w:line="176" w:lineRule="exact"/>
              <w:ind w:left="82" w:right="69"/>
              <w:jc w:val="center"/>
              <w:rPr>
                <w:sz w:val="17"/>
              </w:rPr>
            </w:pPr>
            <w:r>
              <w:rPr>
                <w:color w:val="333333"/>
                <w:sz w:val="17"/>
              </w:rPr>
              <w:t>oboljenja kod dece (uzrast do 18</w:t>
            </w:r>
          </w:p>
        </w:tc>
        <w:tc>
          <w:tcPr>
            <w:tcW w:w="1040" w:type="dxa"/>
            <w:tcBorders>
              <w:top w:val="nil"/>
              <w:bottom w:val="nil"/>
            </w:tcBorders>
          </w:tcPr>
          <w:p w:rsidR="00456673" w:rsidRDefault="00456673">
            <w:pPr>
              <w:pStyle w:val="TableParagraph"/>
              <w:spacing w:before="0" w:line="176" w:lineRule="exact"/>
              <w:ind w:left="114" w:right="104"/>
              <w:jc w:val="center"/>
              <w:rPr>
                <w:sz w:val="17"/>
              </w:rPr>
            </w:pPr>
            <w:r>
              <w:rPr>
                <w:color w:val="333333"/>
                <w:sz w:val="17"/>
              </w:rPr>
              <w:t>D42, D43,</w:t>
            </w:r>
          </w:p>
        </w:tc>
        <w:tc>
          <w:tcPr>
            <w:tcW w:w="3356" w:type="dxa"/>
            <w:tcBorders>
              <w:top w:val="nil"/>
              <w:bottom w:val="nil"/>
            </w:tcBorders>
          </w:tcPr>
          <w:p w:rsidR="00456673" w:rsidRDefault="00456673">
            <w:pPr>
              <w:pStyle w:val="TableParagraph"/>
              <w:spacing w:before="0" w:line="176" w:lineRule="exact"/>
              <w:ind w:left="74"/>
              <w:rPr>
                <w:sz w:val="17"/>
              </w:rPr>
            </w:pPr>
            <w:r>
              <w:rPr>
                <w:color w:val="333333"/>
                <w:sz w:val="17"/>
              </w:rPr>
              <w:t>iz zdravstvene ustanove tercijarnog nivoa</w:t>
            </w:r>
          </w:p>
        </w:tc>
        <w:tc>
          <w:tcPr>
            <w:tcW w:w="1138" w:type="dxa"/>
            <w:tcBorders>
              <w:top w:val="nil"/>
              <w:bottom w:val="nil"/>
            </w:tcBorders>
          </w:tcPr>
          <w:p w:rsidR="00456673" w:rsidRDefault="00456673">
            <w:pPr>
              <w:pStyle w:val="TableParagraph"/>
              <w:spacing w:before="0"/>
              <w:rPr>
                <w:rFonts w:ascii="Times New Roman"/>
                <w:sz w:val="12"/>
              </w:rPr>
            </w:pPr>
          </w:p>
        </w:tc>
        <w:tc>
          <w:tcPr>
            <w:tcW w:w="1222" w:type="dxa"/>
            <w:tcBorders>
              <w:top w:val="nil"/>
              <w:bottom w:val="nil"/>
            </w:tcBorders>
          </w:tcPr>
          <w:p w:rsidR="00456673" w:rsidRDefault="00456673">
            <w:pPr>
              <w:pStyle w:val="TableParagraph"/>
              <w:spacing w:before="0"/>
              <w:rPr>
                <w:rFonts w:ascii="Times New Roman"/>
                <w:sz w:val="12"/>
              </w:rPr>
            </w:pPr>
          </w:p>
        </w:tc>
        <w:tc>
          <w:tcPr>
            <w:tcW w:w="1191" w:type="dxa"/>
            <w:tcBorders>
              <w:top w:val="nil"/>
              <w:bottom w:val="nil"/>
            </w:tcBorders>
          </w:tcPr>
          <w:p w:rsidR="00456673" w:rsidRDefault="00456673">
            <w:pPr>
              <w:pStyle w:val="TableParagraph"/>
              <w:spacing w:before="0"/>
              <w:rPr>
                <w:rFonts w:ascii="Times New Roman"/>
                <w:sz w:val="12"/>
              </w:rPr>
            </w:pPr>
          </w:p>
        </w:tc>
        <w:tc>
          <w:tcPr>
            <w:tcW w:w="1168" w:type="dxa"/>
            <w:tcBorders>
              <w:top w:val="nil"/>
              <w:bottom w:val="nil"/>
            </w:tcBorders>
          </w:tcPr>
          <w:p w:rsidR="00456673" w:rsidRDefault="00456673">
            <w:pPr>
              <w:pStyle w:val="TableParagraph"/>
              <w:spacing w:before="0"/>
              <w:rPr>
                <w:rFonts w:ascii="Times New Roman"/>
                <w:sz w:val="12"/>
              </w:rPr>
            </w:pPr>
          </w:p>
        </w:tc>
        <w:tc>
          <w:tcPr>
            <w:tcW w:w="2675" w:type="dxa"/>
            <w:tcBorders>
              <w:top w:val="nil"/>
              <w:bottom w:val="nil"/>
            </w:tcBorders>
          </w:tcPr>
          <w:p w:rsidR="00456673" w:rsidRDefault="00456673">
            <w:pPr>
              <w:pStyle w:val="TableParagraph"/>
              <w:spacing w:before="0" w:line="176" w:lineRule="exact"/>
              <w:ind w:left="71"/>
              <w:rPr>
                <w:sz w:val="17"/>
              </w:rPr>
            </w:pPr>
            <w:r>
              <w:rPr>
                <w:color w:val="333333"/>
                <w:sz w:val="17"/>
              </w:rPr>
              <w:t>godini u prvih 5 godina nakon</w:t>
            </w:r>
          </w:p>
        </w:tc>
      </w:tr>
      <w:tr w:rsidR="00456673">
        <w:trPr>
          <w:trHeight w:val="195"/>
        </w:trPr>
        <w:tc>
          <w:tcPr>
            <w:tcW w:w="614" w:type="dxa"/>
            <w:tcBorders>
              <w:top w:val="nil"/>
              <w:bottom w:val="nil"/>
            </w:tcBorders>
          </w:tcPr>
          <w:p w:rsidR="00456673" w:rsidRDefault="00456673">
            <w:pPr>
              <w:pStyle w:val="TableParagraph"/>
              <w:spacing w:before="0"/>
              <w:rPr>
                <w:rFonts w:ascii="Times New Roman"/>
                <w:sz w:val="12"/>
              </w:rPr>
            </w:pPr>
          </w:p>
        </w:tc>
        <w:tc>
          <w:tcPr>
            <w:tcW w:w="2986" w:type="dxa"/>
            <w:tcBorders>
              <w:top w:val="nil"/>
              <w:bottom w:val="nil"/>
            </w:tcBorders>
          </w:tcPr>
          <w:p w:rsidR="00456673" w:rsidRDefault="00456673">
            <w:pPr>
              <w:pStyle w:val="TableParagraph"/>
              <w:spacing w:before="0" w:line="176" w:lineRule="exact"/>
              <w:ind w:left="82" w:right="68"/>
              <w:jc w:val="center"/>
              <w:rPr>
                <w:sz w:val="17"/>
              </w:rPr>
            </w:pPr>
            <w:r>
              <w:rPr>
                <w:color w:val="333333"/>
                <w:sz w:val="17"/>
              </w:rPr>
              <w:t>godina)</w:t>
            </w:r>
          </w:p>
        </w:tc>
        <w:tc>
          <w:tcPr>
            <w:tcW w:w="1040" w:type="dxa"/>
            <w:tcBorders>
              <w:top w:val="nil"/>
              <w:bottom w:val="nil"/>
            </w:tcBorders>
          </w:tcPr>
          <w:p w:rsidR="00456673" w:rsidRDefault="00456673">
            <w:pPr>
              <w:pStyle w:val="TableParagraph"/>
              <w:spacing w:before="0" w:line="176" w:lineRule="exact"/>
              <w:ind w:left="259" w:right="247"/>
              <w:jc w:val="center"/>
              <w:rPr>
                <w:sz w:val="17"/>
              </w:rPr>
            </w:pPr>
            <w:r>
              <w:rPr>
                <w:color w:val="333333"/>
                <w:sz w:val="17"/>
              </w:rPr>
              <w:t>D46,</w:t>
            </w:r>
          </w:p>
        </w:tc>
        <w:tc>
          <w:tcPr>
            <w:tcW w:w="3356" w:type="dxa"/>
            <w:tcBorders>
              <w:top w:val="nil"/>
              <w:bottom w:val="nil"/>
            </w:tcBorders>
          </w:tcPr>
          <w:p w:rsidR="00456673" w:rsidRDefault="00456673">
            <w:pPr>
              <w:pStyle w:val="TableParagraph"/>
              <w:spacing w:before="0" w:line="176" w:lineRule="exact"/>
              <w:ind w:left="74"/>
              <w:rPr>
                <w:sz w:val="17"/>
              </w:rPr>
            </w:pPr>
            <w:r>
              <w:rPr>
                <w:color w:val="333333"/>
                <w:sz w:val="17"/>
              </w:rPr>
              <w:t>zdravstvene zaštite u kojoj se osigurano</w:t>
            </w:r>
          </w:p>
        </w:tc>
        <w:tc>
          <w:tcPr>
            <w:tcW w:w="1138" w:type="dxa"/>
            <w:tcBorders>
              <w:top w:val="nil"/>
              <w:bottom w:val="nil"/>
            </w:tcBorders>
          </w:tcPr>
          <w:p w:rsidR="00456673" w:rsidRDefault="00456673">
            <w:pPr>
              <w:pStyle w:val="TableParagraph"/>
              <w:spacing w:before="0"/>
              <w:rPr>
                <w:rFonts w:ascii="Times New Roman"/>
                <w:sz w:val="12"/>
              </w:rPr>
            </w:pPr>
          </w:p>
        </w:tc>
        <w:tc>
          <w:tcPr>
            <w:tcW w:w="1222" w:type="dxa"/>
            <w:tcBorders>
              <w:top w:val="nil"/>
              <w:bottom w:val="nil"/>
            </w:tcBorders>
          </w:tcPr>
          <w:p w:rsidR="00456673" w:rsidRDefault="00456673">
            <w:pPr>
              <w:pStyle w:val="TableParagraph"/>
              <w:spacing w:before="0"/>
              <w:rPr>
                <w:rFonts w:ascii="Times New Roman"/>
                <w:sz w:val="12"/>
              </w:rPr>
            </w:pPr>
          </w:p>
        </w:tc>
        <w:tc>
          <w:tcPr>
            <w:tcW w:w="1191" w:type="dxa"/>
            <w:tcBorders>
              <w:top w:val="nil"/>
              <w:bottom w:val="nil"/>
            </w:tcBorders>
          </w:tcPr>
          <w:p w:rsidR="00456673" w:rsidRDefault="00456673">
            <w:pPr>
              <w:pStyle w:val="TableParagraph"/>
              <w:spacing w:before="0"/>
              <w:rPr>
                <w:rFonts w:ascii="Times New Roman"/>
                <w:sz w:val="12"/>
              </w:rPr>
            </w:pPr>
          </w:p>
        </w:tc>
        <w:tc>
          <w:tcPr>
            <w:tcW w:w="1168" w:type="dxa"/>
            <w:tcBorders>
              <w:top w:val="nil"/>
              <w:bottom w:val="nil"/>
            </w:tcBorders>
          </w:tcPr>
          <w:p w:rsidR="00456673" w:rsidRDefault="00456673">
            <w:pPr>
              <w:pStyle w:val="TableParagraph"/>
              <w:spacing w:before="0"/>
              <w:rPr>
                <w:rFonts w:ascii="Times New Roman"/>
                <w:sz w:val="12"/>
              </w:rPr>
            </w:pPr>
          </w:p>
        </w:tc>
        <w:tc>
          <w:tcPr>
            <w:tcW w:w="2675" w:type="dxa"/>
            <w:tcBorders>
              <w:top w:val="nil"/>
              <w:bottom w:val="nil"/>
            </w:tcBorders>
          </w:tcPr>
          <w:p w:rsidR="00456673" w:rsidRDefault="00456673">
            <w:pPr>
              <w:pStyle w:val="TableParagraph"/>
              <w:spacing w:before="0" w:line="176" w:lineRule="exact"/>
              <w:ind w:left="71"/>
              <w:rPr>
                <w:sz w:val="17"/>
              </w:rPr>
            </w:pPr>
            <w:r>
              <w:rPr>
                <w:color w:val="333333"/>
                <w:sz w:val="17"/>
              </w:rPr>
              <w:t>postavljanja dijagnoze, odnosno</w:t>
            </w:r>
          </w:p>
        </w:tc>
      </w:tr>
      <w:tr w:rsidR="00456673">
        <w:trPr>
          <w:trHeight w:val="195"/>
        </w:trPr>
        <w:tc>
          <w:tcPr>
            <w:tcW w:w="614" w:type="dxa"/>
            <w:tcBorders>
              <w:top w:val="nil"/>
              <w:bottom w:val="nil"/>
            </w:tcBorders>
          </w:tcPr>
          <w:p w:rsidR="00456673" w:rsidRDefault="00456673">
            <w:pPr>
              <w:pStyle w:val="TableParagraph"/>
              <w:spacing w:before="0"/>
              <w:rPr>
                <w:rFonts w:ascii="Times New Roman"/>
                <w:sz w:val="12"/>
              </w:rPr>
            </w:pPr>
          </w:p>
        </w:tc>
        <w:tc>
          <w:tcPr>
            <w:tcW w:w="2986" w:type="dxa"/>
            <w:tcBorders>
              <w:top w:val="nil"/>
              <w:bottom w:val="nil"/>
            </w:tcBorders>
          </w:tcPr>
          <w:p w:rsidR="00456673" w:rsidRDefault="00456673">
            <w:pPr>
              <w:pStyle w:val="TableParagraph"/>
              <w:spacing w:before="0" w:line="176" w:lineRule="exact"/>
              <w:ind w:left="82" w:right="70"/>
              <w:jc w:val="center"/>
              <w:rPr>
                <w:sz w:val="17"/>
              </w:rPr>
            </w:pPr>
            <w:r>
              <w:rPr>
                <w:color w:val="333333"/>
                <w:sz w:val="17"/>
              </w:rPr>
              <w:t>u prvih 5 godina nakon postavljanja</w:t>
            </w:r>
          </w:p>
        </w:tc>
        <w:tc>
          <w:tcPr>
            <w:tcW w:w="1040" w:type="dxa"/>
            <w:tcBorders>
              <w:top w:val="nil"/>
              <w:bottom w:val="nil"/>
            </w:tcBorders>
          </w:tcPr>
          <w:p w:rsidR="00456673" w:rsidRDefault="00456673">
            <w:pPr>
              <w:pStyle w:val="TableParagraph"/>
              <w:spacing w:before="0" w:line="176" w:lineRule="exact"/>
              <w:ind w:left="260" w:right="247"/>
              <w:jc w:val="center"/>
              <w:rPr>
                <w:sz w:val="17"/>
              </w:rPr>
            </w:pPr>
            <w:r>
              <w:rPr>
                <w:color w:val="333333"/>
                <w:sz w:val="17"/>
              </w:rPr>
              <w:t>D47,</w:t>
            </w:r>
          </w:p>
        </w:tc>
        <w:tc>
          <w:tcPr>
            <w:tcW w:w="3356" w:type="dxa"/>
            <w:tcBorders>
              <w:top w:val="nil"/>
              <w:bottom w:val="nil"/>
            </w:tcBorders>
          </w:tcPr>
          <w:p w:rsidR="00456673" w:rsidRDefault="00456673">
            <w:pPr>
              <w:pStyle w:val="TableParagraph"/>
              <w:spacing w:before="0" w:line="176" w:lineRule="exact"/>
              <w:ind w:left="74"/>
              <w:rPr>
                <w:sz w:val="17"/>
              </w:rPr>
            </w:pPr>
            <w:r>
              <w:rPr>
                <w:color w:val="333333"/>
                <w:sz w:val="17"/>
              </w:rPr>
              <w:t>lice leči, ne starije od 3 meseca uz</w:t>
            </w:r>
          </w:p>
        </w:tc>
        <w:tc>
          <w:tcPr>
            <w:tcW w:w="1138" w:type="dxa"/>
            <w:tcBorders>
              <w:top w:val="nil"/>
              <w:bottom w:val="nil"/>
            </w:tcBorders>
          </w:tcPr>
          <w:p w:rsidR="00456673" w:rsidRDefault="00456673">
            <w:pPr>
              <w:pStyle w:val="TableParagraph"/>
              <w:spacing w:before="0"/>
              <w:rPr>
                <w:rFonts w:ascii="Times New Roman"/>
                <w:sz w:val="12"/>
              </w:rPr>
            </w:pPr>
          </w:p>
        </w:tc>
        <w:tc>
          <w:tcPr>
            <w:tcW w:w="1222" w:type="dxa"/>
            <w:tcBorders>
              <w:top w:val="nil"/>
              <w:bottom w:val="nil"/>
            </w:tcBorders>
          </w:tcPr>
          <w:p w:rsidR="00456673" w:rsidRDefault="00456673">
            <w:pPr>
              <w:pStyle w:val="TableParagraph"/>
              <w:spacing w:before="0"/>
              <w:rPr>
                <w:rFonts w:ascii="Times New Roman"/>
                <w:sz w:val="12"/>
              </w:rPr>
            </w:pPr>
          </w:p>
        </w:tc>
        <w:tc>
          <w:tcPr>
            <w:tcW w:w="1191" w:type="dxa"/>
            <w:tcBorders>
              <w:top w:val="nil"/>
              <w:bottom w:val="nil"/>
            </w:tcBorders>
          </w:tcPr>
          <w:p w:rsidR="00456673" w:rsidRDefault="00456673">
            <w:pPr>
              <w:pStyle w:val="TableParagraph"/>
              <w:spacing w:before="0"/>
              <w:rPr>
                <w:rFonts w:ascii="Times New Roman"/>
                <w:sz w:val="12"/>
              </w:rPr>
            </w:pPr>
          </w:p>
        </w:tc>
        <w:tc>
          <w:tcPr>
            <w:tcW w:w="1168" w:type="dxa"/>
            <w:tcBorders>
              <w:top w:val="nil"/>
              <w:bottom w:val="nil"/>
            </w:tcBorders>
          </w:tcPr>
          <w:p w:rsidR="00456673" w:rsidRDefault="00456673">
            <w:pPr>
              <w:pStyle w:val="TableParagraph"/>
              <w:spacing w:before="0"/>
              <w:rPr>
                <w:rFonts w:ascii="Times New Roman"/>
                <w:sz w:val="12"/>
              </w:rPr>
            </w:pPr>
          </w:p>
        </w:tc>
        <w:tc>
          <w:tcPr>
            <w:tcW w:w="2675" w:type="dxa"/>
            <w:tcBorders>
              <w:top w:val="nil"/>
              <w:bottom w:val="nil"/>
            </w:tcBorders>
          </w:tcPr>
          <w:p w:rsidR="00456673" w:rsidRDefault="00456673">
            <w:pPr>
              <w:pStyle w:val="TableParagraph"/>
              <w:spacing w:before="0" w:line="176" w:lineRule="exact"/>
              <w:ind w:left="71"/>
              <w:rPr>
                <w:sz w:val="17"/>
              </w:rPr>
            </w:pPr>
            <w:r>
              <w:rPr>
                <w:color w:val="333333"/>
                <w:sz w:val="17"/>
              </w:rPr>
              <w:t>transplantacije matičnih ćelija</w:t>
            </w:r>
          </w:p>
        </w:tc>
      </w:tr>
      <w:tr w:rsidR="00456673">
        <w:trPr>
          <w:trHeight w:val="195"/>
        </w:trPr>
        <w:tc>
          <w:tcPr>
            <w:tcW w:w="614" w:type="dxa"/>
            <w:tcBorders>
              <w:top w:val="nil"/>
              <w:bottom w:val="nil"/>
            </w:tcBorders>
          </w:tcPr>
          <w:p w:rsidR="00456673" w:rsidRDefault="00456673">
            <w:pPr>
              <w:pStyle w:val="TableParagraph"/>
              <w:spacing w:before="0"/>
              <w:rPr>
                <w:rFonts w:ascii="Times New Roman"/>
                <w:sz w:val="12"/>
              </w:rPr>
            </w:pPr>
          </w:p>
        </w:tc>
        <w:tc>
          <w:tcPr>
            <w:tcW w:w="2986" w:type="dxa"/>
            <w:tcBorders>
              <w:top w:val="nil"/>
              <w:bottom w:val="nil"/>
            </w:tcBorders>
          </w:tcPr>
          <w:p w:rsidR="00456673" w:rsidRDefault="00456673">
            <w:pPr>
              <w:pStyle w:val="TableParagraph"/>
              <w:spacing w:before="0" w:line="176" w:lineRule="exact"/>
              <w:ind w:left="82" w:right="70"/>
              <w:jc w:val="center"/>
              <w:rPr>
                <w:sz w:val="17"/>
              </w:rPr>
            </w:pPr>
            <w:r>
              <w:rPr>
                <w:color w:val="333333"/>
                <w:sz w:val="17"/>
              </w:rPr>
              <w:t>dijagnoze, odnosno transplantacije</w:t>
            </w:r>
          </w:p>
        </w:tc>
        <w:tc>
          <w:tcPr>
            <w:tcW w:w="1040" w:type="dxa"/>
            <w:tcBorders>
              <w:top w:val="nil"/>
              <w:bottom w:val="nil"/>
            </w:tcBorders>
          </w:tcPr>
          <w:p w:rsidR="00456673" w:rsidRDefault="00456673">
            <w:pPr>
              <w:pStyle w:val="TableParagraph"/>
              <w:spacing w:before="0" w:line="176" w:lineRule="exact"/>
              <w:ind w:left="260" w:right="247"/>
              <w:jc w:val="center"/>
              <w:rPr>
                <w:sz w:val="17"/>
              </w:rPr>
            </w:pPr>
            <w:r>
              <w:rPr>
                <w:color w:val="333333"/>
                <w:sz w:val="17"/>
              </w:rPr>
              <w:t>D76,</w:t>
            </w:r>
          </w:p>
        </w:tc>
        <w:tc>
          <w:tcPr>
            <w:tcW w:w="3356" w:type="dxa"/>
            <w:tcBorders>
              <w:top w:val="nil"/>
              <w:bottom w:val="nil"/>
            </w:tcBorders>
          </w:tcPr>
          <w:p w:rsidR="00456673" w:rsidRDefault="00456673">
            <w:pPr>
              <w:pStyle w:val="TableParagraph"/>
              <w:spacing w:before="0" w:line="176" w:lineRule="exact"/>
              <w:ind w:left="74"/>
              <w:rPr>
                <w:sz w:val="17"/>
              </w:rPr>
            </w:pPr>
            <w:r>
              <w:rPr>
                <w:color w:val="333333"/>
                <w:sz w:val="17"/>
              </w:rPr>
              <w:t>otpusnu listu sa hospitalizacije kada je</w:t>
            </w:r>
          </w:p>
        </w:tc>
        <w:tc>
          <w:tcPr>
            <w:tcW w:w="1138" w:type="dxa"/>
            <w:tcBorders>
              <w:top w:val="nil"/>
              <w:bottom w:val="nil"/>
            </w:tcBorders>
          </w:tcPr>
          <w:p w:rsidR="00456673" w:rsidRDefault="00456673">
            <w:pPr>
              <w:pStyle w:val="TableParagraph"/>
              <w:spacing w:before="0"/>
              <w:rPr>
                <w:rFonts w:ascii="Times New Roman"/>
                <w:sz w:val="12"/>
              </w:rPr>
            </w:pPr>
          </w:p>
        </w:tc>
        <w:tc>
          <w:tcPr>
            <w:tcW w:w="1222" w:type="dxa"/>
            <w:tcBorders>
              <w:top w:val="nil"/>
              <w:bottom w:val="nil"/>
            </w:tcBorders>
          </w:tcPr>
          <w:p w:rsidR="00456673" w:rsidRDefault="00456673">
            <w:pPr>
              <w:pStyle w:val="TableParagraph"/>
              <w:spacing w:before="0"/>
              <w:rPr>
                <w:rFonts w:ascii="Times New Roman"/>
                <w:sz w:val="12"/>
              </w:rPr>
            </w:pPr>
          </w:p>
        </w:tc>
        <w:tc>
          <w:tcPr>
            <w:tcW w:w="1191" w:type="dxa"/>
            <w:tcBorders>
              <w:top w:val="nil"/>
              <w:bottom w:val="nil"/>
            </w:tcBorders>
          </w:tcPr>
          <w:p w:rsidR="00456673" w:rsidRDefault="00456673">
            <w:pPr>
              <w:pStyle w:val="TableParagraph"/>
              <w:spacing w:before="0"/>
              <w:rPr>
                <w:rFonts w:ascii="Times New Roman"/>
                <w:sz w:val="12"/>
              </w:rPr>
            </w:pPr>
          </w:p>
        </w:tc>
        <w:tc>
          <w:tcPr>
            <w:tcW w:w="1168" w:type="dxa"/>
            <w:tcBorders>
              <w:top w:val="nil"/>
              <w:bottom w:val="nil"/>
            </w:tcBorders>
          </w:tcPr>
          <w:p w:rsidR="00456673" w:rsidRDefault="00456673">
            <w:pPr>
              <w:pStyle w:val="TableParagraph"/>
              <w:spacing w:before="0"/>
              <w:rPr>
                <w:rFonts w:ascii="Times New Roman"/>
                <w:sz w:val="12"/>
              </w:rPr>
            </w:pPr>
          </w:p>
        </w:tc>
        <w:tc>
          <w:tcPr>
            <w:tcW w:w="2675" w:type="dxa"/>
            <w:tcBorders>
              <w:top w:val="nil"/>
              <w:bottom w:val="nil"/>
            </w:tcBorders>
          </w:tcPr>
          <w:p w:rsidR="00456673" w:rsidRDefault="00456673">
            <w:pPr>
              <w:pStyle w:val="TableParagraph"/>
              <w:spacing w:before="0" w:line="176" w:lineRule="exact"/>
              <w:ind w:left="71"/>
              <w:rPr>
                <w:sz w:val="17"/>
              </w:rPr>
            </w:pPr>
            <w:r>
              <w:rPr>
                <w:color w:val="333333"/>
                <w:sz w:val="17"/>
              </w:rPr>
              <w:t>hematopoeze</w:t>
            </w:r>
          </w:p>
        </w:tc>
      </w:tr>
      <w:tr w:rsidR="00456673">
        <w:trPr>
          <w:trHeight w:val="195"/>
        </w:trPr>
        <w:tc>
          <w:tcPr>
            <w:tcW w:w="614" w:type="dxa"/>
            <w:tcBorders>
              <w:top w:val="nil"/>
              <w:bottom w:val="nil"/>
            </w:tcBorders>
          </w:tcPr>
          <w:p w:rsidR="00456673" w:rsidRDefault="00456673">
            <w:pPr>
              <w:pStyle w:val="TableParagraph"/>
              <w:spacing w:before="0"/>
              <w:rPr>
                <w:rFonts w:ascii="Times New Roman"/>
                <w:sz w:val="12"/>
              </w:rPr>
            </w:pPr>
          </w:p>
        </w:tc>
        <w:tc>
          <w:tcPr>
            <w:tcW w:w="2986" w:type="dxa"/>
            <w:tcBorders>
              <w:top w:val="nil"/>
              <w:bottom w:val="nil"/>
            </w:tcBorders>
          </w:tcPr>
          <w:p w:rsidR="00456673" w:rsidRDefault="00456673">
            <w:pPr>
              <w:pStyle w:val="TableParagraph"/>
              <w:spacing w:before="0" w:line="176" w:lineRule="exact"/>
              <w:ind w:left="81" w:right="70"/>
              <w:jc w:val="center"/>
              <w:rPr>
                <w:sz w:val="17"/>
              </w:rPr>
            </w:pPr>
            <w:r>
              <w:rPr>
                <w:color w:val="333333"/>
                <w:sz w:val="17"/>
              </w:rPr>
              <w:t>matičnih ćelija hematopoeze</w:t>
            </w:r>
          </w:p>
        </w:tc>
        <w:tc>
          <w:tcPr>
            <w:tcW w:w="1040" w:type="dxa"/>
            <w:tcBorders>
              <w:top w:val="nil"/>
              <w:bottom w:val="nil"/>
            </w:tcBorders>
          </w:tcPr>
          <w:p w:rsidR="00456673" w:rsidRDefault="00456673">
            <w:pPr>
              <w:pStyle w:val="TableParagraph"/>
              <w:spacing w:before="0" w:line="176" w:lineRule="exact"/>
              <w:ind w:left="264" w:right="247"/>
              <w:jc w:val="center"/>
              <w:rPr>
                <w:sz w:val="17"/>
              </w:rPr>
            </w:pPr>
            <w:r>
              <w:rPr>
                <w:color w:val="333333"/>
                <w:sz w:val="17"/>
              </w:rPr>
              <w:t>Z94.8</w:t>
            </w:r>
          </w:p>
        </w:tc>
        <w:tc>
          <w:tcPr>
            <w:tcW w:w="3356" w:type="dxa"/>
            <w:tcBorders>
              <w:top w:val="nil"/>
              <w:bottom w:val="nil"/>
            </w:tcBorders>
          </w:tcPr>
          <w:p w:rsidR="00456673" w:rsidRDefault="00456673">
            <w:pPr>
              <w:pStyle w:val="TableParagraph"/>
              <w:spacing w:before="0" w:line="176" w:lineRule="exact"/>
              <w:ind w:left="74"/>
              <w:rPr>
                <w:sz w:val="17"/>
              </w:rPr>
            </w:pPr>
            <w:r>
              <w:rPr>
                <w:color w:val="333333"/>
                <w:sz w:val="17"/>
              </w:rPr>
              <w:t>postavljenja dijagnoza ili kada je izvršena</w:t>
            </w:r>
          </w:p>
        </w:tc>
        <w:tc>
          <w:tcPr>
            <w:tcW w:w="1138" w:type="dxa"/>
            <w:tcBorders>
              <w:top w:val="nil"/>
              <w:bottom w:val="nil"/>
            </w:tcBorders>
          </w:tcPr>
          <w:p w:rsidR="00456673" w:rsidRDefault="00456673">
            <w:pPr>
              <w:pStyle w:val="TableParagraph"/>
              <w:spacing w:before="0"/>
              <w:rPr>
                <w:rFonts w:ascii="Times New Roman"/>
                <w:sz w:val="12"/>
              </w:rPr>
            </w:pPr>
          </w:p>
        </w:tc>
        <w:tc>
          <w:tcPr>
            <w:tcW w:w="1222" w:type="dxa"/>
            <w:tcBorders>
              <w:top w:val="nil"/>
              <w:bottom w:val="nil"/>
            </w:tcBorders>
          </w:tcPr>
          <w:p w:rsidR="00456673" w:rsidRDefault="00456673">
            <w:pPr>
              <w:pStyle w:val="TableParagraph"/>
              <w:spacing w:before="0"/>
              <w:rPr>
                <w:rFonts w:ascii="Times New Roman"/>
                <w:sz w:val="12"/>
              </w:rPr>
            </w:pPr>
          </w:p>
        </w:tc>
        <w:tc>
          <w:tcPr>
            <w:tcW w:w="1191" w:type="dxa"/>
            <w:tcBorders>
              <w:top w:val="nil"/>
              <w:bottom w:val="nil"/>
            </w:tcBorders>
          </w:tcPr>
          <w:p w:rsidR="00456673" w:rsidRDefault="00456673">
            <w:pPr>
              <w:pStyle w:val="TableParagraph"/>
              <w:spacing w:before="0"/>
              <w:rPr>
                <w:rFonts w:ascii="Times New Roman"/>
                <w:sz w:val="12"/>
              </w:rPr>
            </w:pPr>
          </w:p>
        </w:tc>
        <w:tc>
          <w:tcPr>
            <w:tcW w:w="1168" w:type="dxa"/>
            <w:tcBorders>
              <w:top w:val="nil"/>
              <w:bottom w:val="nil"/>
            </w:tcBorders>
          </w:tcPr>
          <w:p w:rsidR="00456673" w:rsidRDefault="00456673">
            <w:pPr>
              <w:pStyle w:val="TableParagraph"/>
              <w:spacing w:before="0"/>
              <w:rPr>
                <w:rFonts w:ascii="Times New Roman"/>
                <w:sz w:val="12"/>
              </w:rPr>
            </w:pPr>
          </w:p>
        </w:tc>
        <w:tc>
          <w:tcPr>
            <w:tcW w:w="2675" w:type="dxa"/>
            <w:tcBorders>
              <w:top w:val="nil"/>
              <w:bottom w:val="nil"/>
            </w:tcBorders>
          </w:tcPr>
          <w:p w:rsidR="00456673" w:rsidRDefault="00456673">
            <w:pPr>
              <w:pStyle w:val="TableParagraph"/>
              <w:spacing w:before="0"/>
              <w:rPr>
                <w:rFonts w:ascii="Times New Roman"/>
                <w:sz w:val="12"/>
              </w:rPr>
            </w:pPr>
          </w:p>
        </w:tc>
      </w:tr>
      <w:tr w:rsidR="00456673">
        <w:trPr>
          <w:trHeight w:val="194"/>
        </w:trPr>
        <w:tc>
          <w:tcPr>
            <w:tcW w:w="614" w:type="dxa"/>
            <w:tcBorders>
              <w:top w:val="nil"/>
              <w:bottom w:val="nil"/>
            </w:tcBorders>
          </w:tcPr>
          <w:p w:rsidR="00456673" w:rsidRDefault="00456673">
            <w:pPr>
              <w:pStyle w:val="TableParagraph"/>
              <w:spacing w:before="0"/>
              <w:rPr>
                <w:rFonts w:ascii="Times New Roman"/>
                <w:sz w:val="12"/>
              </w:rPr>
            </w:pPr>
          </w:p>
        </w:tc>
        <w:tc>
          <w:tcPr>
            <w:tcW w:w="2986" w:type="dxa"/>
            <w:tcBorders>
              <w:top w:val="nil"/>
              <w:bottom w:val="nil"/>
            </w:tcBorders>
          </w:tcPr>
          <w:p w:rsidR="00456673" w:rsidRDefault="00456673">
            <w:pPr>
              <w:pStyle w:val="TableParagraph"/>
              <w:spacing w:before="0"/>
              <w:rPr>
                <w:rFonts w:ascii="Times New Roman"/>
                <w:sz w:val="12"/>
              </w:rPr>
            </w:pPr>
          </w:p>
        </w:tc>
        <w:tc>
          <w:tcPr>
            <w:tcW w:w="1040" w:type="dxa"/>
            <w:tcBorders>
              <w:top w:val="nil"/>
              <w:bottom w:val="nil"/>
            </w:tcBorders>
          </w:tcPr>
          <w:p w:rsidR="00456673" w:rsidRDefault="00456673">
            <w:pPr>
              <w:pStyle w:val="TableParagraph"/>
              <w:spacing w:before="0"/>
              <w:rPr>
                <w:rFonts w:ascii="Times New Roman"/>
                <w:sz w:val="12"/>
              </w:rPr>
            </w:pPr>
          </w:p>
        </w:tc>
        <w:tc>
          <w:tcPr>
            <w:tcW w:w="3356" w:type="dxa"/>
            <w:tcBorders>
              <w:top w:val="nil"/>
              <w:bottom w:val="nil"/>
            </w:tcBorders>
          </w:tcPr>
          <w:p w:rsidR="00456673" w:rsidRDefault="00456673">
            <w:pPr>
              <w:pStyle w:val="TableParagraph"/>
              <w:spacing w:before="0" w:line="174" w:lineRule="exact"/>
              <w:ind w:left="74"/>
              <w:rPr>
                <w:sz w:val="17"/>
              </w:rPr>
            </w:pPr>
            <w:r>
              <w:rPr>
                <w:color w:val="333333"/>
                <w:sz w:val="17"/>
              </w:rPr>
              <w:t>transplantacija matičnih ćelija</w:t>
            </w:r>
          </w:p>
        </w:tc>
        <w:tc>
          <w:tcPr>
            <w:tcW w:w="1138" w:type="dxa"/>
            <w:tcBorders>
              <w:top w:val="nil"/>
              <w:bottom w:val="nil"/>
            </w:tcBorders>
          </w:tcPr>
          <w:p w:rsidR="00456673" w:rsidRDefault="00456673">
            <w:pPr>
              <w:pStyle w:val="TableParagraph"/>
              <w:spacing w:before="0"/>
              <w:rPr>
                <w:rFonts w:ascii="Times New Roman"/>
                <w:sz w:val="12"/>
              </w:rPr>
            </w:pPr>
          </w:p>
        </w:tc>
        <w:tc>
          <w:tcPr>
            <w:tcW w:w="1222" w:type="dxa"/>
            <w:tcBorders>
              <w:top w:val="nil"/>
              <w:bottom w:val="nil"/>
            </w:tcBorders>
          </w:tcPr>
          <w:p w:rsidR="00456673" w:rsidRDefault="00456673">
            <w:pPr>
              <w:pStyle w:val="TableParagraph"/>
              <w:spacing w:before="0"/>
              <w:rPr>
                <w:rFonts w:ascii="Times New Roman"/>
                <w:sz w:val="12"/>
              </w:rPr>
            </w:pPr>
          </w:p>
        </w:tc>
        <w:tc>
          <w:tcPr>
            <w:tcW w:w="1191" w:type="dxa"/>
            <w:tcBorders>
              <w:top w:val="nil"/>
              <w:bottom w:val="nil"/>
            </w:tcBorders>
          </w:tcPr>
          <w:p w:rsidR="00456673" w:rsidRDefault="00456673">
            <w:pPr>
              <w:pStyle w:val="TableParagraph"/>
              <w:spacing w:before="0"/>
              <w:rPr>
                <w:rFonts w:ascii="Times New Roman"/>
                <w:sz w:val="12"/>
              </w:rPr>
            </w:pPr>
          </w:p>
        </w:tc>
        <w:tc>
          <w:tcPr>
            <w:tcW w:w="1168" w:type="dxa"/>
            <w:tcBorders>
              <w:top w:val="nil"/>
              <w:bottom w:val="nil"/>
            </w:tcBorders>
          </w:tcPr>
          <w:p w:rsidR="00456673" w:rsidRDefault="00456673">
            <w:pPr>
              <w:pStyle w:val="TableParagraph"/>
              <w:spacing w:before="0"/>
              <w:rPr>
                <w:rFonts w:ascii="Times New Roman"/>
                <w:sz w:val="12"/>
              </w:rPr>
            </w:pPr>
          </w:p>
        </w:tc>
        <w:tc>
          <w:tcPr>
            <w:tcW w:w="2675" w:type="dxa"/>
            <w:tcBorders>
              <w:top w:val="nil"/>
              <w:bottom w:val="nil"/>
            </w:tcBorders>
          </w:tcPr>
          <w:p w:rsidR="00456673" w:rsidRDefault="00456673">
            <w:pPr>
              <w:pStyle w:val="TableParagraph"/>
              <w:spacing w:before="0"/>
              <w:rPr>
                <w:rFonts w:ascii="Times New Roman"/>
                <w:sz w:val="12"/>
              </w:rPr>
            </w:pPr>
          </w:p>
        </w:tc>
      </w:tr>
      <w:tr w:rsidR="00456673">
        <w:trPr>
          <w:trHeight w:val="419"/>
        </w:trPr>
        <w:tc>
          <w:tcPr>
            <w:tcW w:w="614" w:type="dxa"/>
            <w:tcBorders>
              <w:top w:val="nil"/>
            </w:tcBorders>
          </w:tcPr>
          <w:p w:rsidR="00456673" w:rsidRDefault="00456673">
            <w:pPr>
              <w:pStyle w:val="TableParagraph"/>
              <w:spacing w:before="0"/>
              <w:rPr>
                <w:rFonts w:ascii="Times New Roman"/>
                <w:sz w:val="16"/>
              </w:rPr>
            </w:pPr>
          </w:p>
        </w:tc>
        <w:tc>
          <w:tcPr>
            <w:tcW w:w="2986" w:type="dxa"/>
            <w:tcBorders>
              <w:top w:val="nil"/>
            </w:tcBorders>
          </w:tcPr>
          <w:p w:rsidR="00456673" w:rsidRDefault="00456673">
            <w:pPr>
              <w:pStyle w:val="TableParagraph"/>
              <w:spacing w:before="0"/>
              <w:rPr>
                <w:rFonts w:ascii="Times New Roman"/>
                <w:sz w:val="16"/>
              </w:rPr>
            </w:pPr>
          </w:p>
        </w:tc>
        <w:tc>
          <w:tcPr>
            <w:tcW w:w="1040" w:type="dxa"/>
            <w:tcBorders>
              <w:top w:val="nil"/>
            </w:tcBorders>
          </w:tcPr>
          <w:p w:rsidR="00456673" w:rsidRDefault="00456673">
            <w:pPr>
              <w:pStyle w:val="TableParagraph"/>
              <w:spacing w:before="0"/>
              <w:rPr>
                <w:rFonts w:ascii="Times New Roman"/>
                <w:sz w:val="16"/>
              </w:rPr>
            </w:pPr>
          </w:p>
        </w:tc>
        <w:tc>
          <w:tcPr>
            <w:tcW w:w="3356" w:type="dxa"/>
            <w:tcBorders>
              <w:top w:val="nil"/>
            </w:tcBorders>
          </w:tcPr>
          <w:p w:rsidR="00456673" w:rsidRDefault="00456673">
            <w:pPr>
              <w:pStyle w:val="TableParagraph"/>
              <w:spacing w:before="0" w:line="186" w:lineRule="exact"/>
              <w:ind w:left="74"/>
              <w:rPr>
                <w:sz w:val="17"/>
              </w:rPr>
            </w:pPr>
            <w:r>
              <w:rPr>
                <w:color w:val="333333"/>
                <w:sz w:val="17"/>
              </w:rPr>
              <w:t>hematopoeze</w:t>
            </w:r>
          </w:p>
        </w:tc>
        <w:tc>
          <w:tcPr>
            <w:tcW w:w="1138" w:type="dxa"/>
            <w:tcBorders>
              <w:top w:val="nil"/>
            </w:tcBorders>
          </w:tcPr>
          <w:p w:rsidR="00456673" w:rsidRDefault="00456673">
            <w:pPr>
              <w:pStyle w:val="TableParagraph"/>
              <w:spacing w:before="0"/>
              <w:rPr>
                <w:rFonts w:ascii="Times New Roman"/>
                <w:sz w:val="16"/>
              </w:rPr>
            </w:pPr>
          </w:p>
        </w:tc>
        <w:tc>
          <w:tcPr>
            <w:tcW w:w="1222" w:type="dxa"/>
            <w:tcBorders>
              <w:top w:val="nil"/>
            </w:tcBorders>
          </w:tcPr>
          <w:p w:rsidR="00456673" w:rsidRDefault="00456673">
            <w:pPr>
              <w:pStyle w:val="TableParagraph"/>
              <w:spacing w:before="0"/>
              <w:rPr>
                <w:rFonts w:ascii="Times New Roman"/>
                <w:sz w:val="16"/>
              </w:rPr>
            </w:pPr>
          </w:p>
        </w:tc>
        <w:tc>
          <w:tcPr>
            <w:tcW w:w="1191" w:type="dxa"/>
            <w:tcBorders>
              <w:top w:val="nil"/>
            </w:tcBorders>
          </w:tcPr>
          <w:p w:rsidR="00456673" w:rsidRDefault="00456673">
            <w:pPr>
              <w:pStyle w:val="TableParagraph"/>
              <w:spacing w:before="0"/>
              <w:rPr>
                <w:rFonts w:ascii="Times New Roman"/>
                <w:sz w:val="16"/>
              </w:rPr>
            </w:pPr>
          </w:p>
        </w:tc>
        <w:tc>
          <w:tcPr>
            <w:tcW w:w="1168" w:type="dxa"/>
            <w:tcBorders>
              <w:top w:val="nil"/>
            </w:tcBorders>
          </w:tcPr>
          <w:p w:rsidR="00456673" w:rsidRDefault="00456673">
            <w:pPr>
              <w:pStyle w:val="TableParagraph"/>
              <w:spacing w:before="0"/>
              <w:rPr>
                <w:rFonts w:ascii="Times New Roman"/>
                <w:sz w:val="16"/>
              </w:rPr>
            </w:pPr>
          </w:p>
        </w:tc>
        <w:tc>
          <w:tcPr>
            <w:tcW w:w="2675" w:type="dxa"/>
            <w:tcBorders>
              <w:top w:val="nil"/>
            </w:tcBorders>
          </w:tcPr>
          <w:p w:rsidR="00456673" w:rsidRDefault="00456673">
            <w:pPr>
              <w:pStyle w:val="TableParagraph"/>
              <w:spacing w:before="0"/>
              <w:rPr>
                <w:rFonts w:ascii="Times New Roman"/>
                <w:sz w:val="16"/>
              </w:rPr>
            </w:pPr>
          </w:p>
        </w:tc>
      </w:tr>
    </w:tbl>
    <w:p w:rsidR="00456673" w:rsidRDefault="00456673"/>
    <w:sectPr w:rsidR="00456673" w:rsidSect="000F6DDE">
      <w:pgSz w:w="16840" w:h="11910" w:orient="landscape"/>
      <w:pgMar w:top="720" w:right="420" w:bottom="280" w:left="7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Noto Sans">
    <w:altName w:val="Noto Sans"/>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76C6"/>
    <w:multiLevelType w:val="hybridMultilevel"/>
    <w:tmpl w:val="FFFFFFFF"/>
    <w:lvl w:ilvl="0" w:tplc="9CEA3C7A">
      <w:numFmt w:val="bullet"/>
      <w:lvlText w:val="-"/>
      <w:lvlJc w:val="left"/>
      <w:pPr>
        <w:ind w:left="141" w:hanging="106"/>
      </w:pPr>
      <w:rPr>
        <w:rFonts w:ascii="Arial" w:eastAsia="Times New Roman" w:hAnsi="Arial" w:hint="default"/>
        <w:color w:val="333333"/>
        <w:w w:val="100"/>
        <w:sz w:val="17"/>
      </w:rPr>
    </w:lvl>
    <w:lvl w:ilvl="1" w:tplc="755479C6">
      <w:numFmt w:val="bullet"/>
      <w:lvlText w:val="•"/>
      <w:lvlJc w:val="left"/>
      <w:pPr>
        <w:ind w:left="440" w:hanging="106"/>
      </w:pPr>
      <w:rPr>
        <w:rFonts w:hint="default"/>
      </w:rPr>
    </w:lvl>
    <w:lvl w:ilvl="2" w:tplc="1692309A">
      <w:numFmt w:val="bullet"/>
      <w:lvlText w:val="•"/>
      <w:lvlJc w:val="left"/>
      <w:pPr>
        <w:ind w:left="721" w:hanging="106"/>
      </w:pPr>
      <w:rPr>
        <w:rFonts w:hint="default"/>
      </w:rPr>
    </w:lvl>
    <w:lvl w:ilvl="3" w:tplc="E8161340">
      <w:numFmt w:val="bullet"/>
      <w:lvlText w:val="•"/>
      <w:lvlJc w:val="left"/>
      <w:pPr>
        <w:ind w:left="1002" w:hanging="106"/>
      </w:pPr>
      <w:rPr>
        <w:rFonts w:hint="default"/>
      </w:rPr>
    </w:lvl>
    <w:lvl w:ilvl="4" w:tplc="DEAC1120">
      <w:numFmt w:val="bullet"/>
      <w:lvlText w:val="•"/>
      <w:lvlJc w:val="left"/>
      <w:pPr>
        <w:ind w:left="1283" w:hanging="106"/>
      </w:pPr>
      <w:rPr>
        <w:rFonts w:hint="default"/>
      </w:rPr>
    </w:lvl>
    <w:lvl w:ilvl="5" w:tplc="7480DA00">
      <w:numFmt w:val="bullet"/>
      <w:lvlText w:val="•"/>
      <w:lvlJc w:val="left"/>
      <w:pPr>
        <w:ind w:left="1564" w:hanging="106"/>
      </w:pPr>
      <w:rPr>
        <w:rFonts w:hint="default"/>
      </w:rPr>
    </w:lvl>
    <w:lvl w:ilvl="6" w:tplc="AE7C74EE">
      <w:numFmt w:val="bullet"/>
      <w:lvlText w:val="•"/>
      <w:lvlJc w:val="left"/>
      <w:pPr>
        <w:ind w:left="1846" w:hanging="106"/>
      </w:pPr>
      <w:rPr>
        <w:rFonts w:hint="default"/>
      </w:rPr>
    </w:lvl>
    <w:lvl w:ilvl="7" w:tplc="65BE80D0">
      <w:numFmt w:val="bullet"/>
      <w:lvlText w:val="•"/>
      <w:lvlJc w:val="left"/>
      <w:pPr>
        <w:ind w:left="2127" w:hanging="106"/>
      </w:pPr>
      <w:rPr>
        <w:rFonts w:hint="default"/>
      </w:rPr>
    </w:lvl>
    <w:lvl w:ilvl="8" w:tplc="35CC61E0">
      <w:numFmt w:val="bullet"/>
      <w:lvlText w:val="•"/>
      <w:lvlJc w:val="left"/>
      <w:pPr>
        <w:ind w:left="2408" w:hanging="106"/>
      </w:pPr>
      <w:rPr>
        <w:rFonts w:hint="default"/>
      </w:rPr>
    </w:lvl>
  </w:abstractNum>
  <w:abstractNum w:abstractNumId="1">
    <w:nsid w:val="069956FE"/>
    <w:multiLevelType w:val="hybridMultilevel"/>
    <w:tmpl w:val="FFFFFFFF"/>
    <w:lvl w:ilvl="0" w:tplc="4AD89464">
      <w:numFmt w:val="bullet"/>
      <w:lvlText w:val="-"/>
      <w:lvlJc w:val="left"/>
      <w:pPr>
        <w:ind w:left="74" w:hanging="106"/>
      </w:pPr>
      <w:rPr>
        <w:rFonts w:ascii="Arial" w:eastAsia="Times New Roman" w:hAnsi="Arial" w:hint="default"/>
        <w:color w:val="333333"/>
        <w:w w:val="100"/>
        <w:sz w:val="17"/>
      </w:rPr>
    </w:lvl>
    <w:lvl w:ilvl="1" w:tplc="56A2F09E">
      <w:numFmt w:val="bullet"/>
      <w:lvlText w:val="•"/>
      <w:lvlJc w:val="left"/>
      <w:pPr>
        <w:ind w:left="406" w:hanging="106"/>
      </w:pPr>
      <w:rPr>
        <w:rFonts w:hint="default"/>
      </w:rPr>
    </w:lvl>
    <w:lvl w:ilvl="2" w:tplc="60286CF8">
      <w:numFmt w:val="bullet"/>
      <w:lvlText w:val="•"/>
      <w:lvlJc w:val="left"/>
      <w:pPr>
        <w:ind w:left="732" w:hanging="106"/>
      </w:pPr>
      <w:rPr>
        <w:rFonts w:hint="default"/>
      </w:rPr>
    </w:lvl>
    <w:lvl w:ilvl="3" w:tplc="085CEF3C">
      <w:numFmt w:val="bullet"/>
      <w:lvlText w:val="•"/>
      <w:lvlJc w:val="left"/>
      <w:pPr>
        <w:ind w:left="1058" w:hanging="106"/>
      </w:pPr>
      <w:rPr>
        <w:rFonts w:hint="default"/>
      </w:rPr>
    </w:lvl>
    <w:lvl w:ilvl="4" w:tplc="7300534C">
      <w:numFmt w:val="bullet"/>
      <w:lvlText w:val="•"/>
      <w:lvlJc w:val="left"/>
      <w:pPr>
        <w:ind w:left="1384" w:hanging="106"/>
      </w:pPr>
      <w:rPr>
        <w:rFonts w:hint="default"/>
      </w:rPr>
    </w:lvl>
    <w:lvl w:ilvl="5" w:tplc="1CF089C2">
      <w:numFmt w:val="bullet"/>
      <w:lvlText w:val="•"/>
      <w:lvlJc w:val="left"/>
      <w:pPr>
        <w:ind w:left="1710" w:hanging="106"/>
      </w:pPr>
      <w:rPr>
        <w:rFonts w:hint="default"/>
      </w:rPr>
    </w:lvl>
    <w:lvl w:ilvl="6" w:tplc="48DC9F3A">
      <w:numFmt w:val="bullet"/>
      <w:lvlText w:val="•"/>
      <w:lvlJc w:val="left"/>
      <w:pPr>
        <w:ind w:left="2036" w:hanging="106"/>
      </w:pPr>
      <w:rPr>
        <w:rFonts w:hint="default"/>
      </w:rPr>
    </w:lvl>
    <w:lvl w:ilvl="7" w:tplc="1C5EC27E">
      <w:numFmt w:val="bullet"/>
      <w:lvlText w:val="•"/>
      <w:lvlJc w:val="left"/>
      <w:pPr>
        <w:ind w:left="2362" w:hanging="106"/>
      </w:pPr>
      <w:rPr>
        <w:rFonts w:hint="default"/>
      </w:rPr>
    </w:lvl>
    <w:lvl w:ilvl="8" w:tplc="ED7A1770">
      <w:numFmt w:val="bullet"/>
      <w:lvlText w:val="•"/>
      <w:lvlJc w:val="left"/>
      <w:pPr>
        <w:ind w:left="2688" w:hanging="106"/>
      </w:pPr>
      <w:rPr>
        <w:rFonts w:hint="default"/>
      </w:rPr>
    </w:lvl>
  </w:abstractNum>
  <w:abstractNum w:abstractNumId="2">
    <w:nsid w:val="07433AB9"/>
    <w:multiLevelType w:val="hybridMultilevel"/>
    <w:tmpl w:val="FFFFFFFF"/>
    <w:lvl w:ilvl="0" w:tplc="350A43C0">
      <w:start w:val="1"/>
      <w:numFmt w:val="decimal"/>
      <w:lvlText w:val="%1."/>
      <w:lvlJc w:val="left"/>
      <w:pPr>
        <w:ind w:left="71" w:hanging="190"/>
      </w:pPr>
      <w:rPr>
        <w:rFonts w:ascii="Arial" w:eastAsia="Times New Roman" w:hAnsi="Arial" w:cs="Arial" w:hint="default"/>
        <w:color w:val="333333"/>
        <w:spacing w:val="-2"/>
        <w:w w:val="100"/>
        <w:sz w:val="17"/>
        <w:szCs w:val="17"/>
      </w:rPr>
    </w:lvl>
    <w:lvl w:ilvl="1" w:tplc="729C3D1E">
      <w:numFmt w:val="bullet"/>
      <w:lvlText w:val="•"/>
      <w:lvlJc w:val="left"/>
      <w:pPr>
        <w:ind w:left="338" w:hanging="190"/>
      </w:pPr>
      <w:rPr>
        <w:rFonts w:hint="default"/>
      </w:rPr>
    </w:lvl>
    <w:lvl w:ilvl="2" w:tplc="013E15CC">
      <w:numFmt w:val="bullet"/>
      <w:lvlText w:val="•"/>
      <w:lvlJc w:val="left"/>
      <w:pPr>
        <w:ind w:left="596" w:hanging="190"/>
      </w:pPr>
      <w:rPr>
        <w:rFonts w:hint="default"/>
      </w:rPr>
    </w:lvl>
    <w:lvl w:ilvl="3" w:tplc="9048A2EC">
      <w:numFmt w:val="bullet"/>
      <w:lvlText w:val="•"/>
      <w:lvlJc w:val="left"/>
      <w:pPr>
        <w:ind w:left="854" w:hanging="190"/>
      </w:pPr>
      <w:rPr>
        <w:rFonts w:hint="default"/>
      </w:rPr>
    </w:lvl>
    <w:lvl w:ilvl="4" w:tplc="B84A979A">
      <w:numFmt w:val="bullet"/>
      <w:lvlText w:val="•"/>
      <w:lvlJc w:val="left"/>
      <w:pPr>
        <w:ind w:left="1112" w:hanging="190"/>
      </w:pPr>
      <w:rPr>
        <w:rFonts w:hint="default"/>
      </w:rPr>
    </w:lvl>
    <w:lvl w:ilvl="5" w:tplc="924ABCDC">
      <w:numFmt w:val="bullet"/>
      <w:lvlText w:val="•"/>
      <w:lvlJc w:val="left"/>
      <w:pPr>
        <w:ind w:left="1370" w:hanging="190"/>
      </w:pPr>
      <w:rPr>
        <w:rFonts w:hint="default"/>
      </w:rPr>
    </w:lvl>
    <w:lvl w:ilvl="6" w:tplc="F508F936">
      <w:numFmt w:val="bullet"/>
      <w:lvlText w:val="•"/>
      <w:lvlJc w:val="left"/>
      <w:pPr>
        <w:ind w:left="1628" w:hanging="190"/>
      </w:pPr>
      <w:rPr>
        <w:rFonts w:hint="default"/>
      </w:rPr>
    </w:lvl>
    <w:lvl w:ilvl="7" w:tplc="20525A74">
      <w:numFmt w:val="bullet"/>
      <w:lvlText w:val="•"/>
      <w:lvlJc w:val="left"/>
      <w:pPr>
        <w:ind w:left="1886" w:hanging="190"/>
      </w:pPr>
      <w:rPr>
        <w:rFonts w:hint="default"/>
      </w:rPr>
    </w:lvl>
    <w:lvl w:ilvl="8" w:tplc="689C8E3E">
      <w:numFmt w:val="bullet"/>
      <w:lvlText w:val="•"/>
      <w:lvlJc w:val="left"/>
      <w:pPr>
        <w:ind w:left="2144" w:hanging="190"/>
      </w:pPr>
      <w:rPr>
        <w:rFonts w:hint="default"/>
      </w:rPr>
    </w:lvl>
  </w:abstractNum>
  <w:abstractNum w:abstractNumId="3">
    <w:nsid w:val="083A3F10"/>
    <w:multiLevelType w:val="hybridMultilevel"/>
    <w:tmpl w:val="FFFFFFFF"/>
    <w:lvl w:ilvl="0" w:tplc="13284DBC">
      <w:numFmt w:val="bullet"/>
      <w:lvlText w:val="-"/>
      <w:lvlJc w:val="left"/>
      <w:pPr>
        <w:ind w:left="160" w:hanging="116"/>
      </w:pPr>
      <w:rPr>
        <w:rFonts w:ascii="Arial" w:eastAsia="Times New Roman" w:hAnsi="Arial" w:hint="default"/>
        <w:color w:val="333333"/>
        <w:w w:val="99"/>
        <w:sz w:val="19"/>
      </w:rPr>
    </w:lvl>
    <w:lvl w:ilvl="1" w:tplc="9E98C686">
      <w:numFmt w:val="bullet"/>
      <w:lvlText w:val="•"/>
      <w:lvlJc w:val="left"/>
      <w:pPr>
        <w:ind w:left="1711" w:hanging="116"/>
      </w:pPr>
      <w:rPr>
        <w:rFonts w:hint="default"/>
      </w:rPr>
    </w:lvl>
    <w:lvl w:ilvl="2" w:tplc="BCC21768">
      <w:numFmt w:val="bullet"/>
      <w:lvlText w:val="•"/>
      <w:lvlJc w:val="left"/>
      <w:pPr>
        <w:ind w:left="3263" w:hanging="116"/>
      </w:pPr>
      <w:rPr>
        <w:rFonts w:hint="default"/>
      </w:rPr>
    </w:lvl>
    <w:lvl w:ilvl="3" w:tplc="64B4DFE4">
      <w:numFmt w:val="bullet"/>
      <w:lvlText w:val="•"/>
      <w:lvlJc w:val="left"/>
      <w:pPr>
        <w:ind w:left="4815" w:hanging="116"/>
      </w:pPr>
      <w:rPr>
        <w:rFonts w:hint="default"/>
      </w:rPr>
    </w:lvl>
    <w:lvl w:ilvl="4" w:tplc="F27C1998">
      <w:numFmt w:val="bullet"/>
      <w:lvlText w:val="•"/>
      <w:lvlJc w:val="left"/>
      <w:pPr>
        <w:ind w:left="6367" w:hanging="116"/>
      </w:pPr>
      <w:rPr>
        <w:rFonts w:hint="default"/>
      </w:rPr>
    </w:lvl>
    <w:lvl w:ilvl="5" w:tplc="5E66E0FC">
      <w:numFmt w:val="bullet"/>
      <w:lvlText w:val="•"/>
      <w:lvlJc w:val="left"/>
      <w:pPr>
        <w:ind w:left="7919" w:hanging="116"/>
      </w:pPr>
      <w:rPr>
        <w:rFonts w:hint="default"/>
      </w:rPr>
    </w:lvl>
    <w:lvl w:ilvl="6" w:tplc="A83EEC2C">
      <w:numFmt w:val="bullet"/>
      <w:lvlText w:val="•"/>
      <w:lvlJc w:val="left"/>
      <w:pPr>
        <w:ind w:left="9471" w:hanging="116"/>
      </w:pPr>
      <w:rPr>
        <w:rFonts w:hint="default"/>
      </w:rPr>
    </w:lvl>
    <w:lvl w:ilvl="7" w:tplc="DF4C27D8">
      <w:numFmt w:val="bullet"/>
      <w:lvlText w:val="•"/>
      <w:lvlJc w:val="left"/>
      <w:pPr>
        <w:ind w:left="11022" w:hanging="116"/>
      </w:pPr>
      <w:rPr>
        <w:rFonts w:hint="default"/>
      </w:rPr>
    </w:lvl>
    <w:lvl w:ilvl="8" w:tplc="E05482F8">
      <w:numFmt w:val="bullet"/>
      <w:lvlText w:val="•"/>
      <w:lvlJc w:val="left"/>
      <w:pPr>
        <w:ind w:left="12574" w:hanging="116"/>
      </w:pPr>
      <w:rPr>
        <w:rFonts w:hint="default"/>
      </w:rPr>
    </w:lvl>
  </w:abstractNum>
  <w:abstractNum w:abstractNumId="4">
    <w:nsid w:val="0BA85315"/>
    <w:multiLevelType w:val="hybridMultilevel"/>
    <w:tmpl w:val="FFFFFFFF"/>
    <w:lvl w:ilvl="0" w:tplc="1DD4B160">
      <w:numFmt w:val="bullet"/>
      <w:lvlText w:val="-"/>
      <w:lvlJc w:val="left"/>
      <w:pPr>
        <w:ind w:left="74" w:hanging="106"/>
      </w:pPr>
      <w:rPr>
        <w:rFonts w:ascii="Arial" w:eastAsia="Times New Roman" w:hAnsi="Arial" w:hint="default"/>
        <w:color w:val="333333"/>
        <w:w w:val="100"/>
        <w:sz w:val="17"/>
      </w:rPr>
    </w:lvl>
    <w:lvl w:ilvl="1" w:tplc="4B74F518">
      <w:numFmt w:val="bullet"/>
      <w:lvlText w:val="•"/>
      <w:lvlJc w:val="left"/>
      <w:pPr>
        <w:ind w:left="406" w:hanging="106"/>
      </w:pPr>
      <w:rPr>
        <w:rFonts w:hint="default"/>
      </w:rPr>
    </w:lvl>
    <w:lvl w:ilvl="2" w:tplc="3864C29C">
      <w:numFmt w:val="bullet"/>
      <w:lvlText w:val="•"/>
      <w:lvlJc w:val="left"/>
      <w:pPr>
        <w:ind w:left="732" w:hanging="106"/>
      </w:pPr>
      <w:rPr>
        <w:rFonts w:hint="default"/>
      </w:rPr>
    </w:lvl>
    <w:lvl w:ilvl="3" w:tplc="5F944384">
      <w:numFmt w:val="bullet"/>
      <w:lvlText w:val="•"/>
      <w:lvlJc w:val="left"/>
      <w:pPr>
        <w:ind w:left="1058" w:hanging="106"/>
      </w:pPr>
      <w:rPr>
        <w:rFonts w:hint="default"/>
      </w:rPr>
    </w:lvl>
    <w:lvl w:ilvl="4" w:tplc="A4C0DBEA">
      <w:numFmt w:val="bullet"/>
      <w:lvlText w:val="•"/>
      <w:lvlJc w:val="left"/>
      <w:pPr>
        <w:ind w:left="1384" w:hanging="106"/>
      </w:pPr>
      <w:rPr>
        <w:rFonts w:hint="default"/>
      </w:rPr>
    </w:lvl>
    <w:lvl w:ilvl="5" w:tplc="41663B86">
      <w:numFmt w:val="bullet"/>
      <w:lvlText w:val="•"/>
      <w:lvlJc w:val="left"/>
      <w:pPr>
        <w:ind w:left="1710" w:hanging="106"/>
      </w:pPr>
      <w:rPr>
        <w:rFonts w:hint="default"/>
      </w:rPr>
    </w:lvl>
    <w:lvl w:ilvl="6" w:tplc="01D46164">
      <w:numFmt w:val="bullet"/>
      <w:lvlText w:val="•"/>
      <w:lvlJc w:val="left"/>
      <w:pPr>
        <w:ind w:left="2036" w:hanging="106"/>
      </w:pPr>
      <w:rPr>
        <w:rFonts w:hint="default"/>
      </w:rPr>
    </w:lvl>
    <w:lvl w:ilvl="7" w:tplc="B480195A">
      <w:numFmt w:val="bullet"/>
      <w:lvlText w:val="•"/>
      <w:lvlJc w:val="left"/>
      <w:pPr>
        <w:ind w:left="2362" w:hanging="106"/>
      </w:pPr>
      <w:rPr>
        <w:rFonts w:hint="default"/>
      </w:rPr>
    </w:lvl>
    <w:lvl w:ilvl="8" w:tplc="FCDAD46C">
      <w:numFmt w:val="bullet"/>
      <w:lvlText w:val="•"/>
      <w:lvlJc w:val="left"/>
      <w:pPr>
        <w:ind w:left="2688" w:hanging="106"/>
      </w:pPr>
      <w:rPr>
        <w:rFonts w:hint="default"/>
      </w:rPr>
    </w:lvl>
  </w:abstractNum>
  <w:abstractNum w:abstractNumId="5">
    <w:nsid w:val="0CBF2553"/>
    <w:multiLevelType w:val="hybridMultilevel"/>
    <w:tmpl w:val="FFFFFFFF"/>
    <w:lvl w:ilvl="0" w:tplc="1F2E820E">
      <w:numFmt w:val="bullet"/>
      <w:lvlText w:val="-"/>
      <w:lvlJc w:val="left"/>
      <w:pPr>
        <w:ind w:left="74" w:hanging="106"/>
      </w:pPr>
      <w:rPr>
        <w:rFonts w:ascii="Arial" w:eastAsia="Times New Roman" w:hAnsi="Arial" w:hint="default"/>
        <w:color w:val="333333"/>
        <w:w w:val="100"/>
        <w:sz w:val="17"/>
      </w:rPr>
    </w:lvl>
    <w:lvl w:ilvl="1" w:tplc="C726ABDC">
      <w:numFmt w:val="bullet"/>
      <w:lvlText w:val="•"/>
      <w:lvlJc w:val="left"/>
      <w:pPr>
        <w:ind w:left="406" w:hanging="106"/>
      </w:pPr>
      <w:rPr>
        <w:rFonts w:hint="default"/>
      </w:rPr>
    </w:lvl>
    <w:lvl w:ilvl="2" w:tplc="91EA5072">
      <w:numFmt w:val="bullet"/>
      <w:lvlText w:val="•"/>
      <w:lvlJc w:val="left"/>
      <w:pPr>
        <w:ind w:left="732" w:hanging="106"/>
      </w:pPr>
      <w:rPr>
        <w:rFonts w:hint="default"/>
      </w:rPr>
    </w:lvl>
    <w:lvl w:ilvl="3" w:tplc="75222F30">
      <w:numFmt w:val="bullet"/>
      <w:lvlText w:val="•"/>
      <w:lvlJc w:val="left"/>
      <w:pPr>
        <w:ind w:left="1058" w:hanging="106"/>
      </w:pPr>
      <w:rPr>
        <w:rFonts w:hint="default"/>
      </w:rPr>
    </w:lvl>
    <w:lvl w:ilvl="4" w:tplc="91365B16">
      <w:numFmt w:val="bullet"/>
      <w:lvlText w:val="•"/>
      <w:lvlJc w:val="left"/>
      <w:pPr>
        <w:ind w:left="1384" w:hanging="106"/>
      </w:pPr>
      <w:rPr>
        <w:rFonts w:hint="default"/>
      </w:rPr>
    </w:lvl>
    <w:lvl w:ilvl="5" w:tplc="C936C1D0">
      <w:numFmt w:val="bullet"/>
      <w:lvlText w:val="•"/>
      <w:lvlJc w:val="left"/>
      <w:pPr>
        <w:ind w:left="1710" w:hanging="106"/>
      </w:pPr>
      <w:rPr>
        <w:rFonts w:hint="default"/>
      </w:rPr>
    </w:lvl>
    <w:lvl w:ilvl="6" w:tplc="D7FC5D88">
      <w:numFmt w:val="bullet"/>
      <w:lvlText w:val="•"/>
      <w:lvlJc w:val="left"/>
      <w:pPr>
        <w:ind w:left="2036" w:hanging="106"/>
      </w:pPr>
      <w:rPr>
        <w:rFonts w:hint="default"/>
      </w:rPr>
    </w:lvl>
    <w:lvl w:ilvl="7" w:tplc="C3C284DA">
      <w:numFmt w:val="bullet"/>
      <w:lvlText w:val="•"/>
      <w:lvlJc w:val="left"/>
      <w:pPr>
        <w:ind w:left="2362" w:hanging="106"/>
      </w:pPr>
      <w:rPr>
        <w:rFonts w:hint="default"/>
      </w:rPr>
    </w:lvl>
    <w:lvl w:ilvl="8" w:tplc="FEBACD18">
      <w:numFmt w:val="bullet"/>
      <w:lvlText w:val="•"/>
      <w:lvlJc w:val="left"/>
      <w:pPr>
        <w:ind w:left="2688" w:hanging="106"/>
      </w:pPr>
      <w:rPr>
        <w:rFonts w:hint="default"/>
      </w:rPr>
    </w:lvl>
  </w:abstractNum>
  <w:abstractNum w:abstractNumId="6">
    <w:nsid w:val="10E84E28"/>
    <w:multiLevelType w:val="hybridMultilevel"/>
    <w:tmpl w:val="FFFFFFFF"/>
    <w:lvl w:ilvl="0" w:tplc="171CD862">
      <w:numFmt w:val="bullet"/>
      <w:lvlText w:val="-"/>
      <w:lvlJc w:val="left"/>
      <w:pPr>
        <w:ind w:left="74" w:hanging="106"/>
      </w:pPr>
      <w:rPr>
        <w:rFonts w:ascii="Arial" w:eastAsia="Times New Roman" w:hAnsi="Arial" w:hint="default"/>
        <w:color w:val="333333"/>
        <w:w w:val="100"/>
        <w:sz w:val="17"/>
      </w:rPr>
    </w:lvl>
    <w:lvl w:ilvl="1" w:tplc="DD14F9BA">
      <w:numFmt w:val="bullet"/>
      <w:lvlText w:val="•"/>
      <w:lvlJc w:val="left"/>
      <w:pPr>
        <w:ind w:left="406" w:hanging="106"/>
      </w:pPr>
      <w:rPr>
        <w:rFonts w:hint="default"/>
      </w:rPr>
    </w:lvl>
    <w:lvl w:ilvl="2" w:tplc="F12268C6">
      <w:numFmt w:val="bullet"/>
      <w:lvlText w:val="•"/>
      <w:lvlJc w:val="left"/>
      <w:pPr>
        <w:ind w:left="732" w:hanging="106"/>
      </w:pPr>
      <w:rPr>
        <w:rFonts w:hint="default"/>
      </w:rPr>
    </w:lvl>
    <w:lvl w:ilvl="3" w:tplc="D0CE01E2">
      <w:numFmt w:val="bullet"/>
      <w:lvlText w:val="•"/>
      <w:lvlJc w:val="left"/>
      <w:pPr>
        <w:ind w:left="1058" w:hanging="106"/>
      </w:pPr>
      <w:rPr>
        <w:rFonts w:hint="default"/>
      </w:rPr>
    </w:lvl>
    <w:lvl w:ilvl="4" w:tplc="B6CC3362">
      <w:numFmt w:val="bullet"/>
      <w:lvlText w:val="•"/>
      <w:lvlJc w:val="left"/>
      <w:pPr>
        <w:ind w:left="1384" w:hanging="106"/>
      </w:pPr>
      <w:rPr>
        <w:rFonts w:hint="default"/>
      </w:rPr>
    </w:lvl>
    <w:lvl w:ilvl="5" w:tplc="B6627644">
      <w:numFmt w:val="bullet"/>
      <w:lvlText w:val="•"/>
      <w:lvlJc w:val="left"/>
      <w:pPr>
        <w:ind w:left="1710" w:hanging="106"/>
      </w:pPr>
      <w:rPr>
        <w:rFonts w:hint="default"/>
      </w:rPr>
    </w:lvl>
    <w:lvl w:ilvl="6" w:tplc="9544C5C0">
      <w:numFmt w:val="bullet"/>
      <w:lvlText w:val="•"/>
      <w:lvlJc w:val="left"/>
      <w:pPr>
        <w:ind w:left="2036" w:hanging="106"/>
      </w:pPr>
      <w:rPr>
        <w:rFonts w:hint="default"/>
      </w:rPr>
    </w:lvl>
    <w:lvl w:ilvl="7" w:tplc="CBA4FE50">
      <w:numFmt w:val="bullet"/>
      <w:lvlText w:val="•"/>
      <w:lvlJc w:val="left"/>
      <w:pPr>
        <w:ind w:left="2362" w:hanging="106"/>
      </w:pPr>
      <w:rPr>
        <w:rFonts w:hint="default"/>
      </w:rPr>
    </w:lvl>
    <w:lvl w:ilvl="8" w:tplc="ED8EF170">
      <w:numFmt w:val="bullet"/>
      <w:lvlText w:val="•"/>
      <w:lvlJc w:val="left"/>
      <w:pPr>
        <w:ind w:left="2688" w:hanging="106"/>
      </w:pPr>
      <w:rPr>
        <w:rFonts w:hint="default"/>
      </w:rPr>
    </w:lvl>
  </w:abstractNum>
  <w:abstractNum w:abstractNumId="7">
    <w:nsid w:val="111924D4"/>
    <w:multiLevelType w:val="hybridMultilevel"/>
    <w:tmpl w:val="FFFFFFFF"/>
    <w:lvl w:ilvl="0" w:tplc="002E1F12">
      <w:numFmt w:val="bullet"/>
      <w:lvlText w:val="-"/>
      <w:lvlJc w:val="left"/>
      <w:pPr>
        <w:ind w:left="74" w:hanging="106"/>
      </w:pPr>
      <w:rPr>
        <w:rFonts w:ascii="Arial" w:eastAsia="Times New Roman" w:hAnsi="Arial" w:hint="default"/>
        <w:color w:val="333333"/>
        <w:w w:val="100"/>
        <w:sz w:val="17"/>
      </w:rPr>
    </w:lvl>
    <w:lvl w:ilvl="1" w:tplc="542EDAE8">
      <w:numFmt w:val="bullet"/>
      <w:lvlText w:val="•"/>
      <w:lvlJc w:val="left"/>
      <w:pPr>
        <w:ind w:left="406" w:hanging="106"/>
      </w:pPr>
      <w:rPr>
        <w:rFonts w:hint="default"/>
      </w:rPr>
    </w:lvl>
    <w:lvl w:ilvl="2" w:tplc="9F6C7F9C">
      <w:numFmt w:val="bullet"/>
      <w:lvlText w:val="•"/>
      <w:lvlJc w:val="left"/>
      <w:pPr>
        <w:ind w:left="732" w:hanging="106"/>
      </w:pPr>
      <w:rPr>
        <w:rFonts w:hint="default"/>
      </w:rPr>
    </w:lvl>
    <w:lvl w:ilvl="3" w:tplc="FC6C3F92">
      <w:numFmt w:val="bullet"/>
      <w:lvlText w:val="•"/>
      <w:lvlJc w:val="left"/>
      <w:pPr>
        <w:ind w:left="1058" w:hanging="106"/>
      </w:pPr>
      <w:rPr>
        <w:rFonts w:hint="default"/>
      </w:rPr>
    </w:lvl>
    <w:lvl w:ilvl="4" w:tplc="47C486A4">
      <w:numFmt w:val="bullet"/>
      <w:lvlText w:val="•"/>
      <w:lvlJc w:val="left"/>
      <w:pPr>
        <w:ind w:left="1384" w:hanging="106"/>
      </w:pPr>
      <w:rPr>
        <w:rFonts w:hint="default"/>
      </w:rPr>
    </w:lvl>
    <w:lvl w:ilvl="5" w:tplc="EB967CA2">
      <w:numFmt w:val="bullet"/>
      <w:lvlText w:val="•"/>
      <w:lvlJc w:val="left"/>
      <w:pPr>
        <w:ind w:left="1710" w:hanging="106"/>
      </w:pPr>
      <w:rPr>
        <w:rFonts w:hint="default"/>
      </w:rPr>
    </w:lvl>
    <w:lvl w:ilvl="6" w:tplc="EC2CED06">
      <w:numFmt w:val="bullet"/>
      <w:lvlText w:val="•"/>
      <w:lvlJc w:val="left"/>
      <w:pPr>
        <w:ind w:left="2036" w:hanging="106"/>
      </w:pPr>
      <w:rPr>
        <w:rFonts w:hint="default"/>
      </w:rPr>
    </w:lvl>
    <w:lvl w:ilvl="7" w:tplc="BB44D9B8">
      <w:numFmt w:val="bullet"/>
      <w:lvlText w:val="•"/>
      <w:lvlJc w:val="left"/>
      <w:pPr>
        <w:ind w:left="2362" w:hanging="106"/>
      </w:pPr>
      <w:rPr>
        <w:rFonts w:hint="default"/>
      </w:rPr>
    </w:lvl>
    <w:lvl w:ilvl="8" w:tplc="2A068700">
      <w:numFmt w:val="bullet"/>
      <w:lvlText w:val="•"/>
      <w:lvlJc w:val="left"/>
      <w:pPr>
        <w:ind w:left="2688" w:hanging="106"/>
      </w:pPr>
      <w:rPr>
        <w:rFonts w:hint="default"/>
      </w:rPr>
    </w:lvl>
  </w:abstractNum>
  <w:abstractNum w:abstractNumId="8">
    <w:nsid w:val="120216B5"/>
    <w:multiLevelType w:val="hybridMultilevel"/>
    <w:tmpl w:val="FFFFFFFF"/>
    <w:lvl w:ilvl="0" w:tplc="96467C94">
      <w:numFmt w:val="bullet"/>
      <w:lvlText w:val="-"/>
      <w:lvlJc w:val="left"/>
      <w:pPr>
        <w:ind w:left="74" w:hanging="106"/>
      </w:pPr>
      <w:rPr>
        <w:rFonts w:ascii="Arial" w:eastAsia="Times New Roman" w:hAnsi="Arial" w:hint="default"/>
        <w:color w:val="333333"/>
        <w:w w:val="100"/>
        <w:sz w:val="17"/>
      </w:rPr>
    </w:lvl>
    <w:lvl w:ilvl="1" w:tplc="CC32268E">
      <w:numFmt w:val="bullet"/>
      <w:lvlText w:val="•"/>
      <w:lvlJc w:val="left"/>
      <w:pPr>
        <w:ind w:left="406" w:hanging="106"/>
      </w:pPr>
      <w:rPr>
        <w:rFonts w:hint="default"/>
      </w:rPr>
    </w:lvl>
    <w:lvl w:ilvl="2" w:tplc="972C1FBA">
      <w:numFmt w:val="bullet"/>
      <w:lvlText w:val="•"/>
      <w:lvlJc w:val="left"/>
      <w:pPr>
        <w:ind w:left="732" w:hanging="106"/>
      </w:pPr>
      <w:rPr>
        <w:rFonts w:hint="default"/>
      </w:rPr>
    </w:lvl>
    <w:lvl w:ilvl="3" w:tplc="6C046898">
      <w:numFmt w:val="bullet"/>
      <w:lvlText w:val="•"/>
      <w:lvlJc w:val="left"/>
      <w:pPr>
        <w:ind w:left="1058" w:hanging="106"/>
      </w:pPr>
      <w:rPr>
        <w:rFonts w:hint="default"/>
      </w:rPr>
    </w:lvl>
    <w:lvl w:ilvl="4" w:tplc="F1D89356">
      <w:numFmt w:val="bullet"/>
      <w:lvlText w:val="•"/>
      <w:lvlJc w:val="left"/>
      <w:pPr>
        <w:ind w:left="1384" w:hanging="106"/>
      </w:pPr>
      <w:rPr>
        <w:rFonts w:hint="default"/>
      </w:rPr>
    </w:lvl>
    <w:lvl w:ilvl="5" w:tplc="CB9E13BC">
      <w:numFmt w:val="bullet"/>
      <w:lvlText w:val="•"/>
      <w:lvlJc w:val="left"/>
      <w:pPr>
        <w:ind w:left="1710" w:hanging="106"/>
      </w:pPr>
      <w:rPr>
        <w:rFonts w:hint="default"/>
      </w:rPr>
    </w:lvl>
    <w:lvl w:ilvl="6" w:tplc="51209426">
      <w:numFmt w:val="bullet"/>
      <w:lvlText w:val="•"/>
      <w:lvlJc w:val="left"/>
      <w:pPr>
        <w:ind w:left="2036" w:hanging="106"/>
      </w:pPr>
      <w:rPr>
        <w:rFonts w:hint="default"/>
      </w:rPr>
    </w:lvl>
    <w:lvl w:ilvl="7" w:tplc="1FDEFFD8">
      <w:numFmt w:val="bullet"/>
      <w:lvlText w:val="•"/>
      <w:lvlJc w:val="left"/>
      <w:pPr>
        <w:ind w:left="2362" w:hanging="106"/>
      </w:pPr>
      <w:rPr>
        <w:rFonts w:hint="default"/>
      </w:rPr>
    </w:lvl>
    <w:lvl w:ilvl="8" w:tplc="B84238DA">
      <w:numFmt w:val="bullet"/>
      <w:lvlText w:val="•"/>
      <w:lvlJc w:val="left"/>
      <w:pPr>
        <w:ind w:left="2688" w:hanging="106"/>
      </w:pPr>
      <w:rPr>
        <w:rFonts w:hint="default"/>
      </w:rPr>
    </w:lvl>
  </w:abstractNum>
  <w:abstractNum w:abstractNumId="9">
    <w:nsid w:val="12B448A5"/>
    <w:multiLevelType w:val="hybridMultilevel"/>
    <w:tmpl w:val="FFFFFFFF"/>
    <w:lvl w:ilvl="0" w:tplc="3DAC80A0">
      <w:numFmt w:val="bullet"/>
      <w:lvlText w:val="-"/>
      <w:lvlJc w:val="left"/>
      <w:pPr>
        <w:ind w:left="74" w:hanging="106"/>
      </w:pPr>
      <w:rPr>
        <w:rFonts w:ascii="Arial" w:eastAsia="Times New Roman" w:hAnsi="Arial" w:hint="default"/>
        <w:color w:val="333333"/>
        <w:w w:val="100"/>
        <w:sz w:val="17"/>
      </w:rPr>
    </w:lvl>
    <w:lvl w:ilvl="1" w:tplc="F6861C78">
      <w:numFmt w:val="bullet"/>
      <w:lvlText w:val="•"/>
      <w:lvlJc w:val="left"/>
      <w:pPr>
        <w:ind w:left="406" w:hanging="106"/>
      </w:pPr>
      <w:rPr>
        <w:rFonts w:hint="default"/>
      </w:rPr>
    </w:lvl>
    <w:lvl w:ilvl="2" w:tplc="8DFC91A2">
      <w:numFmt w:val="bullet"/>
      <w:lvlText w:val="•"/>
      <w:lvlJc w:val="left"/>
      <w:pPr>
        <w:ind w:left="732" w:hanging="106"/>
      </w:pPr>
      <w:rPr>
        <w:rFonts w:hint="default"/>
      </w:rPr>
    </w:lvl>
    <w:lvl w:ilvl="3" w:tplc="6B16A3F4">
      <w:numFmt w:val="bullet"/>
      <w:lvlText w:val="•"/>
      <w:lvlJc w:val="left"/>
      <w:pPr>
        <w:ind w:left="1058" w:hanging="106"/>
      </w:pPr>
      <w:rPr>
        <w:rFonts w:hint="default"/>
      </w:rPr>
    </w:lvl>
    <w:lvl w:ilvl="4" w:tplc="495E1B90">
      <w:numFmt w:val="bullet"/>
      <w:lvlText w:val="•"/>
      <w:lvlJc w:val="left"/>
      <w:pPr>
        <w:ind w:left="1384" w:hanging="106"/>
      </w:pPr>
      <w:rPr>
        <w:rFonts w:hint="default"/>
      </w:rPr>
    </w:lvl>
    <w:lvl w:ilvl="5" w:tplc="C41A9186">
      <w:numFmt w:val="bullet"/>
      <w:lvlText w:val="•"/>
      <w:lvlJc w:val="left"/>
      <w:pPr>
        <w:ind w:left="1710" w:hanging="106"/>
      </w:pPr>
      <w:rPr>
        <w:rFonts w:hint="default"/>
      </w:rPr>
    </w:lvl>
    <w:lvl w:ilvl="6" w:tplc="5AC245D2">
      <w:numFmt w:val="bullet"/>
      <w:lvlText w:val="•"/>
      <w:lvlJc w:val="left"/>
      <w:pPr>
        <w:ind w:left="2036" w:hanging="106"/>
      </w:pPr>
      <w:rPr>
        <w:rFonts w:hint="default"/>
      </w:rPr>
    </w:lvl>
    <w:lvl w:ilvl="7" w:tplc="0ED66890">
      <w:numFmt w:val="bullet"/>
      <w:lvlText w:val="•"/>
      <w:lvlJc w:val="left"/>
      <w:pPr>
        <w:ind w:left="2362" w:hanging="106"/>
      </w:pPr>
      <w:rPr>
        <w:rFonts w:hint="default"/>
      </w:rPr>
    </w:lvl>
    <w:lvl w:ilvl="8" w:tplc="F0687364">
      <w:numFmt w:val="bullet"/>
      <w:lvlText w:val="•"/>
      <w:lvlJc w:val="left"/>
      <w:pPr>
        <w:ind w:left="2688" w:hanging="106"/>
      </w:pPr>
      <w:rPr>
        <w:rFonts w:hint="default"/>
      </w:rPr>
    </w:lvl>
  </w:abstractNum>
  <w:abstractNum w:abstractNumId="10">
    <w:nsid w:val="13926ECF"/>
    <w:multiLevelType w:val="hybridMultilevel"/>
    <w:tmpl w:val="FFFFFFFF"/>
    <w:lvl w:ilvl="0" w:tplc="B52269D6">
      <w:numFmt w:val="bullet"/>
      <w:lvlText w:val="-"/>
      <w:lvlJc w:val="left"/>
      <w:pPr>
        <w:ind w:left="74" w:hanging="106"/>
      </w:pPr>
      <w:rPr>
        <w:rFonts w:ascii="Arial" w:eastAsia="Times New Roman" w:hAnsi="Arial" w:hint="default"/>
        <w:color w:val="333333"/>
        <w:w w:val="100"/>
        <w:sz w:val="17"/>
      </w:rPr>
    </w:lvl>
    <w:lvl w:ilvl="1" w:tplc="D812CCDE">
      <w:numFmt w:val="bullet"/>
      <w:lvlText w:val="•"/>
      <w:lvlJc w:val="left"/>
      <w:pPr>
        <w:ind w:left="406" w:hanging="106"/>
      </w:pPr>
      <w:rPr>
        <w:rFonts w:hint="default"/>
      </w:rPr>
    </w:lvl>
    <w:lvl w:ilvl="2" w:tplc="1E5866E6">
      <w:numFmt w:val="bullet"/>
      <w:lvlText w:val="•"/>
      <w:lvlJc w:val="left"/>
      <w:pPr>
        <w:ind w:left="732" w:hanging="106"/>
      </w:pPr>
      <w:rPr>
        <w:rFonts w:hint="default"/>
      </w:rPr>
    </w:lvl>
    <w:lvl w:ilvl="3" w:tplc="12B2A360">
      <w:numFmt w:val="bullet"/>
      <w:lvlText w:val="•"/>
      <w:lvlJc w:val="left"/>
      <w:pPr>
        <w:ind w:left="1058" w:hanging="106"/>
      </w:pPr>
      <w:rPr>
        <w:rFonts w:hint="default"/>
      </w:rPr>
    </w:lvl>
    <w:lvl w:ilvl="4" w:tplc="354867BE">
      <w:numFmt w:val="bullet"/>
      <w:lvlText w:val="•"/>
      <w:lvlJc w:val="left"/>
      <w:pPr>
        <w:ind w:left="1384" w:hanging="106"/>
      </w:pPr>
      <w:rPr>
        <w:rFonts w:hint="default"/>
      </w:rPr>
    </w:lvl>
    <w:lvl w:ilvl="5" w:tplc="54E07E5C">
      <w:numFmt w:val="bullet"/>
      <w:lvlText w:val="•"/>
      <w:lvlJc w:val="left"/>
      <w:pPr>
        <w:ind w:left="1710" w:hanging="106"/>
      </w:pPr>
      <w:rPr>
        <w:rFonts w:hint="default"/>
      </w:rPr>
    </w:lvl>
    <w:lvl w:ilvl="6" w:tplc="FDC87C9E">
      <w:numFmt w:val="bullet"/>
      <w:lvlText w:val="•"/>
      <w:lvlJc w:val="left"/>
      <w:pPr>
        <w:ind w:left="2036" w:hanging="106"/>
      </w:pPr>
      <w:rPr>
        <w:rFonts w:hint="default"/>
      </w:rPr>
    </w:lvl>
    <w:lvl w:ilvl="7" w:tplc="38822F6C">
      <w:numFmt w:val="bullet"/>
      <w:lvlText w:val="•"/>
      <w:lvlJc w:val="left"/>
      <w:pPr>
        <w:ind w:left="2362" w:hanging="106"/>
      </w:pPr>
      <w:rPr>
        <w:rFonts w:hint="default"/>
      </w:rPr>
    </w:lvl>
    <w:lvl w:ilvl="8" w:tplc="91A01424">
      <w:numFmt w:val="bullet"/>
      <w:lvlText w:val="•"/>
      <w:lvlJc w:val="left"/>
      <w:pPr>
        <w:ind w:left="2688" w:hanging="106"/>
      </w:pPr>
      <w:rPr>
        <w:rFonts w:hint="default"/>
      </w:rPr>
    </w:lvl>
  </w:abstractNum>
  <w:abstractNum w:abstractNumId="11">
    <w:nsid w:val="17B81639"/>
    <w:multiLevelType w:val="hybridMultilevel"/>
    <w:tmpl w:val="FFFFFFFF"/>
    <w:lvl w:ilvl="0" w:tplc="59244FB6">
      <w:numFmt w:val="bullet"/>
      <w:lvlText w:val="-"/>
      <w:lvlJc w:val="left"/>
      <w:pPr>
        <w:ind w:left="74" w:hanging="106"/>
      </w:pPr>
      <w:rPr>
        <w:rFonts w:ascii="Arial" w:eastAsia="Times New Roman" w:hAnsi="Arial" w:hint="default"/>
        <w:color w:val="333333"/>
        <w:w w:val="100"/>
        <w:sz w:val="17"/>
      </w:rPr>
    </w:lvl>
    <w:lvl w:ilvl="1" w:tplc="71D67C9E">
      <w:numFmt w:val="bullet"/>
      <w:lvlText w:val="•"/>
      <w:lvlJc w:val="left"/>
      <w:pPr>
        <w:ind w:left="406" w:hanging="106"/>
      </w:pPr>
      <w:rPr>
        <w:rFonts w:hint="default"/>
      </w:rPr>
    </w:lvl>
    <w:lvl w:ilvl="2" w:tplc="482E9EEC">
      <w:numFmt w:val="bullet"/>
      <w:lvlText w:val="•"/>
      <w:lvlJc w:val="left"/>
      <w:pPr>
        <w:ind w:left="732" w:hanging="106"/>
      </w:pPr>
      <w:rPr>
        <w:rFonts w:hint="default"/>
      </w:rPr>
    </w:lvl>
    <w:lvl w:ilvl="3" w:tplc="6E483A0A">
      <w:numFmt w:val="bullet"/>
      <w:lvlText w:val="•"/>
      <w:lvlJc w:val="left"/>
      <w:pPr>
        <w:ind w:left="1058" w:hanging="106"/>
      </w:pPr>
      <w:rPr>
        <w:rFonts w:hint="default"/>
      </w:rPr>
    </w:lvl>
    <w:lvl w:ilvl="4" w:tplc="F7E4AF26">
      <w:numFmt w:val="bullet"/>
      <w:lvlText w:val="•"/>
      <w:lvlJc w:val="left"/>
      <w:pPr>
        <w:ind w:left="1384" w:hanging="106"/>
      </w:pPr>
      <w:rPr>
        <w:rFonts w:hint="default"/>
      </w:rPr>
    </w:lvl>
    <w:lvl w:ilvl="5" w:tplc="EF32E48E">
      <w:numFmt w:val="bullet"/>
      <w:lvlText w:val="•"/>
      <w:lvlJc w:val="left"/>
      <w:pPr>
        <w:ind w:left="1710" w:hanging="106"/>
      </w:pPr>
      <w:rPr>
        <w:rFonts w:hint="default"/>
      </w:rPr>
    </w:lvl>
    <w:lvl w:ilvl="6" w:tplc="A412DE74">
      <w:numFmt w:val="bullet"/>
      <w:lvlText w:val="•"/>
      <w:lvlJc w:val="left"/>
      <w:pPr>
        <w:ind w:left="2036" w:hanging="106"/>
      </w:pPr>
      <w:rPr>
        <w:rFonts w:hint="default"/>
      </w:rPr>
    </w:lvl>
    <w:lvl w:ilvl="7" w:tplc="A15E0FF4">
      <w:numFmt w:val="bullet"/>
      <w:lvlText w:val="•"/>
      <w:lvlJc w:val="left"/>
      <w:pPr>
        <w:ind w:left="2362" w:hanging="106"/>
      </w:pPr>
      <w:rPr>
        <w:rFonts w:hint="default"/>
      </w:rPr>
    </w:lvl>
    <w:lvl w:ilvl="8" w:tplc="4A921DB6">
      <w:numFmt w:val="bullet"/>
      <w:lvlText w:val="•"/>
      <w:lvlJc w:val="left"/>
      <w:pPr>
        <w:ind w:left="2688" w:hanging="106"/>
      </w:pPr>
      <w:rPr>
        <w:rFonts w:hint="default"/>
      </w:rPr>
    </w:lvl>
  </w:abstractNum>
  <w:abstractNum w:abstractNumId="12">
    <w:nsid w:val="18843558"/>
    <w:multiLevelType w:val="hybridMultilevel"/>
    <w:tmpl w:val="FFFFFFFF"/>
    <w:lvl w:ilvl="0" w:tplc="3FDC5A54">
      <w:numFmt w:val="bullet"/>
      <w:lvlText w:val="-"/>
      <w:lvlJc w:val="left"/>
      <w:pPr>
        <w:ind w:left="74" w:hanging="106"/>
      </w:pPr>
      <w:rPr>
        <w:rFonts w:ascii="Arial" w:eastAsia="Times New Roman" w:hAnsi="Arial" w:hint="default"/>
        <w:color w:val="333333"/>
        <w:w w:val="100"/>
        <w:sz w:val="17"/>
      </w:rPr>
    </w:lvl>
    <w:lvl w:ilvl="1" w:tplc="E38ADDE8">
      <w:numFmt w:val="bullet"/>
      <w:lvlText w:val="•"/>
      <w:lvlJc w:val="left"/>
      <w:pPr>
        <w:ind w:left="406" w:hanging="106"/>
      </w:pPr>
      <w:rPr>
        <w:rFonts w:hint="default"/>
      </w:rPr>
    </w:lvl>
    <w:lvl w:ilvl="2" w:tplc="CAD62BC6">
      <w:numFmt w:val="bullet"/>
      <w:lvlText w:val="•"/>
      <w:lvlJc w:val="left"/>
      <w:pPr>
        <w:ind w:left="732" w:hanging="106"/>
      </w:pPr>
      <w:rPr>
        <w:rFonts w:hint="default"/>
      </w:rPr>
    </w:lvl>
    <w:lvl w:ilvl="3" w:tplc="9E721EAE">
      <w:numFmt w:val="bullet"/>
      <w:lvlText w:val="•"/>
      <w:lvlJc w:val="left"/>
      <w:pPr>
        <w:ind w:left="1058" w:hanging="106"/>
      </w:pPr>
      <w:rPr>
        <w:rFonts w:hint="default"/>
      </w:rPr>
    </w:lvl>
    <w:lvl w:ilvl="4" w:tplc="751AE636">
      <w:numFmt w:val="bullet"/>
      <w:lvlText w:val="•"/>
      <w:lvlJc w:val="left"/>
      <w:pPr>
        <w:ind w:left="1384" w:hanging="106"/>
      </w:pPr>
      <w:rPr>
        <w:rFonts w:hint="default"/>
      </w:rPr>
    </w:lvl>
    <w:lvl w:ilvl="5" w:tplc="4FE8DA96">
      <w:numFmt w:val="bullet"/>
      <w:lvlText w:val="•"/>
      <w:lvlJc w:val="left"/>
      <w:pPr>
        <w:ind w:left="1710" w:hanging="106"/>
      </w:pPr>
      <w:rPr>
        <w:rFonts w:hint="default"/>
      </w:rPr>
    </w:lvl>
    <w:lvl w:ilvl="6" w:tplc="40206068">
      <w:numFmt w:val="bullet"/>
      <w:lvlText w:val="•"/>
      <w:lvlJc w:val="left"/>
      <w:pPr>
        <w:ind w:left="2036" w:hanging="106"/>
      </w:pPr>
      <w:rPr>
        <w:rFonts w:hint="default"/>
      </w:rPr>
    </w:lvl>
    <w:lvl w:ilvl="7" w:tplc="CD0CBF36">
      <w:numFmt w:val="bullet"/>
      <w:lvlText w:val="•"/>
      <w:lvlJc w:val="left"/>
      <w:pPr>
        <w:ind w:left="2362" w:hanging="106"/>
      </w:pPr>
      <w:rPr>
        <w:rFonts w:hint="default"/>
      </w:rPr>
    </w:lvl>
    <w:lvl w:ilvl="8" w:tplc="F2F89A10">
      <w:numFmt w:val="bullet"/>
      <w:lvlText w:val="•"/>
      <w:lvlJc w:val="left"/>
      <w:pPr>
        <w:ind w:left="2688" w:hanging="106"/>
      </w:pPr>
      <w:rPr>
        <w:rFonts w:hint="default"/>
      </w:rPr>
    </w:lvl>
  </w:abstractNum>
  <w:abstractNum w:abstractNumId="13">
    <w:nsid w:val="1F6C2C97"/>
    <w:multiLevelType w:val="hybridMultilevel"/>
    <w:tmpl w:val="FFFFFFFF"/>
    <w:lvl w:ilvl="0" w:tplc="BEAEC912">
      <w:numFmt w:val="bullet"/>
      <w:lvlText w:val="-"/>
      <w:lvlJc w:val="left"/>
      <w:pPr>
        <w:ind w:left="179" w:hanging="106"/>
      </w:pPr>
      <w:rPr>
        <w:rFonts w:ascii="Arial" w:eastAsia="Times New Roman" w:hAnsi="Arial" w:hint="default"/>
        <w:color w:val="333333"/>
        <w:w w:val="100"/>
        <w:sz w:val="17"/>
      </w:rPr>
    </w:lvl>
    <w:lvl w:ilvl="1" w:tplc="369A31A8">
      <w:numFmt w:val="bullet"/>
      <w:lvlText w:val="•"/>
      <w:lvlJc w:val="left"/>
      <w:pPr>
        <w:ind w:left="496" w:hanging="106"/>
      </w:pPr>
      <w:rPr>
        <w:rFonts w:hint="default"/>
      </w:rPr>
    </w:lvl>
    <w:lvl w:ilvl="2" w:tplc="60FAB7F8">
      <w:numFmt w:val="bullet"/>
      <w:lvlText w:val="•"/>
      <w:lvlJc w:val="left"/>
      <w:pPr>
        <w:ind w:left="812" w:hanging="106"/>
      </w:pPr>
      <w:rPr>
        <w:rFonts w:hint="default"/>
      </w:rPr>
    </w:lvl>
    <w:lvl w:ilvl="3" w:tplc="38EC0A28">
      <w:numFmt w:val="bullet"/>
      <w:lvlText w:val="•"/>
      <w:lvlJc w:val="left"/>
      <w:pPr>
        <w:ind w:left="1128" w:hanging="106"/>
      </w:pPr>
      <w:rPr>
        <w:rFonts w:hint="default"/>
      </w:rPr>
    </w:lvl>
    <w:lvl w:ilvl="4" w:tplc="F6769DCC">
      <w:numFmt w:val="bullet"/>
      <w:lvlText w:val="•"/>
      <w:lvlJc w:val="left"/>
      <w:pPr>
        <w:ind w:left="1444" w:hanging="106"/>
      </w:pPr>
      <w:rPr>
        <w:rFonts w:hint="default"/>
      </w:rPr>
    </w:lvl>
    <w:lvl w:ilvl="5" w:tplc="138C30DC">
      <w:numFmt w:val="bullet"/>
      <w:lvlText w:val="•"/>
      <w:lvlJc w:val="left"/>
      <w:pPr>
        <w:ind w:left="1760" w:hanging="106"/>
      </w:pPr>
      <w:rPr>
        <w:rFonts w:hint="default"/>
      </w:rPr>
    </w:lvl>
    <w:lvl w:ilvl="6" w:tplc="F470F316">
      <w:numFmt w:val="bullet"/>
      <w:lvlText w:val="•"/>
      <w:lvlJc w:val="left"/>
      <w:pPr>
        <w:ind w:left="2076" w:hanging="106"/>
      </w:pPr>
      <w:rPr>
        <w:rFonts w:hint="default"/>
      </w:rPr>
    </w:lvl>
    <w:lvl w:ilvl="7" w:tplc="54E41022">
      <w:numFmt w:val="bullet"/>
      <w:lvlText w:val="•"/>
      <w:lvlJc w:val="left"/>
      <w:pPr>
        <w:ind w:left="2392" w:hanging="106"/>
      </w:pPr>
      <w:rPr>
        <w:rFonts w:hint="default"/>
      </w:rPr>
    </w:lvl>
    <w:lvl w:ilvl="8" w:tplc="52B2078E">
      <w:numFmt w:val="bullet"/>
      <w:lvlText w:val="•"/>
      <w:lvlJc w:val="left"/>
      <w:pPr>
        <w:ind w:left="2708" w:hanging="106"/>
      </w:pPr>
      <w:rPr>
        <w:rFonts w:hint="default"/>
      </w:rPr>
    </w:lvl>
  </w:abstractNum>
  <w:abstractNum w:abstractNumId="14">
    <w:nsid w:val="25902C82"/>
    <w:multiLevelType w:val="hybridMultilevel"/>
    <w:tmpl w:val="FFFFFFFF"/>
    <w:lvl w:ilvl="0" w:tplc="4D94B894">
      <w:numFmt w:val="bullet"/>
      <w:lvlText w:val="-"/>
      <w:lvlJc w:val="left"/>
      <w:pPr>
        <w:ind w:left="74" w:hanging="106"/>
      </w:pPr>
      <w:rPr>
        <w:rFonts w:ascii="Arial" w:eastAsia="Times New Roman" w:hAnsi="Arial" w:hint="default"/>
        <w:color w:val="333333"/>
        <w:w w:val="100"/>
        <w:sz w:val="17"/>
      </w:rPr>
    </w:lvl>
    <w:lvl w:ilvl="1" w:tplc="90208250">
      <w:numFmt w:val="bullet"/>
      <w:lvlText w:val="•"/>
      <w:lvlJc w:val="left"/>
      <w:pPr>
        <w:ind w:left="406" w:hanging="106"/>
      </w:pPr>
      <w:rPr>
        <w:rFonts w:hint="default"/>
      </w:rPr>
    </w:lvl>
    <w:lvl w:ilvl="2" w:tplc="C62C43EC">
      <w:numFmt w:val="bullet"/>
      <w:lvlText w:val="•"/>
      <w:lvlJc w:val="left"/>
      <w:pPr>
        <w:ind w:left="732" w:hanging="106"/>
      </w:pPr>
      <w:rPr>
        <w:rFonts w:hint="default"/>
      </w:rPr>
    </w:lvl>
    <w:lvl w:ilvl="3" w:tplc="14740FBA">
      <w:numFmt w:val="bullet"/>
      <w:lvlText w:val="•"/>
      <w:lvlJc w:val="left"/>
      <w:pPr>
        <w:ind w:left="1058" w:hanging="106"/>
      </w:pPr>
      <w:rPr>
        <w:rFonts w:hint="default"/>
      </w:rPr>
    </w:lvl>
    <w:lvl w:ilvl="4" w:tplc="8EA00332">
      <w:numFmt w:val="bullet"/>
      <w:lvlText w:val="•"/>
      <w:lvlJc w:val="left"/>
      <w:pPr>
        <w:ind w:left="1384" w:hanging="106"/>
      </w:pPr>
      <w:rPr>
        <w:rFonts w:hint="default"/>
      </w:rPr>
    </w:lvl>
    <w:lvl w:ilvl="5" w:tplc="07525542">
      <w:numFmt w:val="bullet"/>
      <w:lvlText w:val="•"/>
      <w:lvlJc w:val="left"/>
      <w:pPr>
        <w:ind w:left="1710" w:hanging="106"/>
      </w:pPr>
      <w:rPr>
        <w:rFonts w:hint="default"/>
      </w:rPr>
    </w:lvl>
    <w:lvl w:ilvl="6" w:tplc="31D89F0A">
      <w:numFmt w:val="bullet"/>
      <w:lvlText w:val="•"/>
      <w:lvlJc w:val="left"/>
      <w:pPr>
        <w:ind w:left="2036" w:hanging="106"/>
      </w:pPr>
      <w:rPr>
        <w:rFonts w:hint="default"/>
      </w:rPr>
    </w:lvl>
    <w:lvl w:ilvl="7" w:tplc="E3061BB0">
      <w:numFmt w:val="bullet"/>
      <w:lvlText w:val="•"/>
      <w:lvlJc w:val="left"/>
      <w:pPr>
        <w:ind w:left="2362" w:hanging="106"/>
      </w:pPr>
      <w:rPr>
        <w:rFonts w:hint="default"/>
      </w:rPr>
    </w:lvl>
    <w:lvl w:ilvl="8" w:tplc="AD32FF4A">
      <w:numFmt w:val="bullet"/>
      <w:lvlText w:val="•"/>
      <w:lvlJc w:val="left"/>
      <w:pPr>
        <w:ind w:left="2688" w:hanging="106"/>
      </w:pPr>
      <w:rPr>
        <w:rFonts w:hint="default"/>
      </w:rPr>
    </w:lvl>
  </w:abstractNum>
  <w:abstractNum w:abstractNumId="15">
    <w:nsid w:val="26B35122"/>
    <w:multiLevelType w:val="hybridMultilevel"/>
    <w:tmpl w:val="FFFFFFFF"/>
    <w:lvl w:ilvl="0" w:tplc="92229554">
      <w:numFmt w:val="bullet"/>
      <w:lvlText w:val="-"/>
      <w:lvlJc w:val="left"/>
      <w:pPr>
        <w:ind w:left="74" w:hanging="106"/>
      </w:pPr>
      <w:rPr>
        <w:rFonts w:ascii="Arial" w:eastAsia="Times New Roman" w:hAnsi="Arial" w:hint="default"/>
        <w:color w:val="333333"/>
        <w:w w:val="100"/>
        <w:sz w:val="17"/>
      </w:rPr>
    </w:lvl>
    <w:lvl w:ilvl="1" w:tplc="314A6776">
      <w:numFmt w:val="bullet"/>
      <w:lvlText w:val="•"/>
      <w:lvlJc w:val="left"/>
      <w:pPr>
        <w:ind w:left="406" w:hanging="106"/>
      </w:pPr>
      <w:rPr>
        <w:rFonts w:hint="default"/>
      </w:rPr>
    </w:lvl>
    <w:lvl w:ilvl="2" w:tplc="B394CEB4">
      <w:numFmt w:val="bullet"/>
      <w:lvlText w:val="•"/>
      <w:lvlJc w:val="left"/>
      <w:pPr>
        <w:ind w:left="732" w:hanging="106"/>
      </w:pPr>
      <w:rPr>
        <w:rFonts w:hint="default"/>
      </w:rPr>
    </w:lvl>
    <w:lvl w:ilvl="3" w:tplc="861E910A">
      <w:numFmt w:val="bullet"/>
      <w:lvlText w:val="•"/>
      <w:lvlJc w:val="left"/>
      <w:pPr>
        <w:ind w:left="1058" w:hanging="106"/>
      </w:pPr>
      <w:rPr>
        <w:rFonts w:hint="default"/>
      </w:rPr>
    </w:lvl>
    <w:lvl w:ilvl="4" w:tplc="C5B66AE0">
      <w:numFmt w:val="bullet"/>
      <w:lvlText w:val="•"/>
      <w:lvlJc w:val="left"/>
      <w:pPr>
        <w:ind w:left="1384" w:hanging="106"/>
      </w:pPr>
      <w:rPr>
        <w:rFonts w:hint="default"/>
      </w:rPr>
    </w:lvl>
    <w:lvl w:ilvl="5" w:tplc="9F7E4036">
      <w:numFmt w:val="bullet"/>
      <w:lvlText w:val="•"/>
      <w:lvlJc w:val="left"/>
      <w:pPr>
        <w:ind w:left="1710" w:hanging="106"/>
      </w:pPr>
      <w:rPr>
        <w:rFonts w:hint="default"/>
      </w:rPr>
    </w:lvl>
    <w:lvl w:ilvl="6" w:tplc="E4007664">
      <w:numFmt w:val="bullet"/>
      <w:lvlText w:val="•"/>
      <w:lvlJc w:val="left"/>
      <w:pPr>
        <w:ind w:left="2036" w:hanging="106"/>
      </w:pPr>
      <w:rPr>
        <w:rFonts w:hint="default"/>
      </w:rPr>
    </w:lvl>
    <w:lvl w:ilvl="7" w:tplc="5FCA5920">
      <w:numFmt w:val="bullet"/>
      <w:lvlText w:val="•"/>
      <w:lvlJc w:val="left"/>
      <w:pPr>
        <w:ind w:left="2362" w:hanging="106"/>
      </w:pPr>
      <w:rPr>
        <w:rFonts w:hint="default"/>
      </w:rPr>
    </w:lvl>
    <w:lvl w:ilvl="8" w:tplc="76702B90">
      <w:numFmt w:val="bullet"/>
      <w:lvlText w:val="•"/>
      <w:lvlJc w:val="left"/>
      <w:pPr>
        <w:ind w:left="2688" w:hanging="106"/>
      </w:pPr>
      <w:rPr>
        <w:rFonts w:hint="default"/>
      </w:rPr>
    </w:lvl>
  </w:abstractNum>
  <w:abstractNum w:abstractNumId="16">
    <w:nsid w:val="2822551C"/>
    <w:multiLevelType w:val="hybridMultilevel"/>
    <w:tmpl w:val="FFFFFFFF"/>
    <w:lvl w:ilvl="0" w:tplc="D29ADB5C">
      <w:numFmt w:val="bullet"/>
      <w:lvlText w:val="-"/>
      <w:lvlJc w:val="left"/>
      <w:pPr>
        <w:ind w:left="74" w:hanging="106"/>
      </w:pPr>
      <w:rPr>
        <w:rFonts w:ascii="Arial" w:eastAsia="Times New Roman" w:hAnsi="Arial" w:hint="default"/>
        <w:color w:val="333333"/>
        <w:w w:val="100"/>
        <w:sz w:val="17"/>
      </w:rPr>
    </w:lvl>
    <w:lvl w:ilvl="1" w:tplc="FC40E04E">
      <w:numFmt w:val="bullet"/>
      <w:lvlText w:val="•"/>
      <w:lvlJc w:val="left"/>
      <w:pPr>
        <w:ind w:left="406" w:hanging="106"/>
      </w:pPr>
      <w:rPr>
        <w:rFonts w:hint="default"/>
      </w:rPr>
    </w:lvl>
    <w:lvl w:ilvl="2" w:tplc="9AB217DC">
      <w:numFmt w:val="bullet"/>
      <w:lvlText w:val="•"/>
      <w:lvlJc w:val="left"/>
      <w:pPr>
        <w:ind w:left="732" w:hanging="106"/>
      </w:pPr>
      <w:rPr>
        <w:rFonts w:hint="default"/>
      </w:rPr>
    </w:lvl>
    <w:lvl w:ilvl="3" w:tplc="C21EA096">
      <w:numFmt w:val="bullet"/>
      <w:lvlText w:val="•"/>
      <w:lvlJc w:val="left"/>
      <w:pPr>
        <w:ind w:left="1058" w:hanging="106"/>
      </w:pPr>
      <w:rPr>
        <w:rFonts w:hint="default"/>
      </w:rPr>
    </w:lvl>
    <w:lvl w:ilvl="4" w:tplc="25AA3074">
      <w:numFmt w:val="bullet"/>
      <w:lvlText w:val="•"/>
      <w:lvlJc w:val="left"/>
      <w:pPr>
        <w:ind w:left="1384" w:hanging="106"/>
      </w:pPr>
      <w:rPr>
        <w:rFonts w:hint="default"/>
      </w:rPr>
    </w:lvl>
    <w:lvl w:ilvl="5" w:tplc="1D441A40">
      <w:numFmt w:val="bullet"/>
      <w:lvlText w:val="•"/>
      <w:lvlJc w:val="left"/>
      <w:pPr>
        <w:ind w:left="1710" w:hanging="106"/>
      </w:pPr>
      <w:rPr>
        <w:rFonts w:hint="default"/>
      </w:rPr>
    </w:lvl>
    <w:lvl w:ilvl="6" w:tplc="494C363A">
      <w:numFmt w:val="bullet"/>
      <w:lvlText w:val="•"/>
      <w:lvlJc w:val="left"/>
      <w:pPr>
        <w:ind w:left="2036" w:hanging="106"/>
      </w:pPr>
      <w:rPr>
        <w:rFonts w:hint="default"/>
      </w:rPr>
    </w:lvl>
    <w:lvl w:ilvl="7" w:tplc="BFFEF970">
      <w:numFmt w:val="bullet"/>
      <w:lvlText w:val="•"/>
      <w:lvlJc w:val="left"/>
      <w:pPr>
        <w:ind w:left="2362" w:hanging="106"/>
      </w:pPr>
      <w:rPr>
        <w:rFonts w:hint="default"/>
      </w:rPr>
    </w:lvl>
    <w:lvl w:ilvl="8" w:tplc="E092BD62">
      <w:numFmt w:val="bullet"/>
      <w:lvlText w:val="•"/>
      <w:lvlJc w:val="left"/>
      <w:pPr>
        <w:ind w:left="2688" w:hanging="106"/>
      </w:pPr>
      <w:rPr>
        <w:rFonts w:hint="default"/>
      </w:rPr>
    </w:lvl>
  </w:abstractNum>
  <w:abstractNum w:abstractNumId="17">
    <w:nsid w:val="289529B1"/>
    <w:multiLevelType w:val="hybridMultilevel"/>
    <w:tmpl w:val="FFFFFFFF"/>
    <w:lvl w:ilvl="0" w:tplc="2730C60E">
      <w:numFmt w:val="bullet"/>
      <w:lvlText w:val="-"/>
      <w:lvlJc w:val="left"/>
      <w:pPr>
        <w:ind w:left="74" w:hanging="106"/>
      </w:pPr>
      <w:rPr>
        <w:rFonts w:ascii="Arial" w:eastAsia="Times New Roman" w:hAnsi="Arial" w:hint="default"/>
        <w:color w:val="333333"/>
        <w:w w:val="100"/>
        <w:sz w:val="17"/>
      </w:rPr>
    </w:lvl>
    <w:lvl w:ilvl="1" w:tplc="ACCA4EE0">
      <w:numFmt w:val="bullet"/>
      <w:lvlText w:val="•"/>
      <w:lvlJc w:val="left"/>
      <w:pPr>
        <w:ind w:left="406" w:hanging="106"/>
      </w:pPr>
      <w:rPr>
        <w:rFonts w:hint="default"/>
      </w:rPr>
    </w:lvl>
    <w:lvl w:ilvl="2" w:tplc="518E0DCC">
      <w:numFmt w:val="bullet"/>
      <w:lvlText w:val="•"/>
      <w:lvlJc w:val="left"/>
      <w:pPr>
        <w:ind w:left="732" w:hanging="106"/>
      </w:pPr>
      <w:rPr>
        <w:rFonts w:hint="default"/>
      </w:rPr>
    </w:lvl>
    <w:lvl w:ilvl="3" w:tplc="CB1A2D38">
      <w:numFmt w:val="bullet"/>
      <w:lvlText w:val="•"/>
      <w:lvlJc w:val="left"/>
      <w:pPr>
        <w:ind w:left="1058" w:hanging="106"/>
      </w:pPr>
      <w:rPr>
        <w:rFonts w:hint="default"/>
      </w:rPr>
    </w:lvl>
    <w:lvl w:ilvl="4" w:tplc="266A0BBA">
      <w:numFmt w:val="bullet"/>
      <w:lvlText w:val="•"/>
      <w:lvlJc w:val="left"/>
      <w:pPr>
        <w:ind w:left="1384" w:hanging="106"/>
      </w:pPr>
      <w:rPr>
        <w:rFonts w:hint="default"/>
      </w:rPr>
    </w:lvl>
    <w:lvl w:ilvl="5" w:tplc="3BC0A6B0">
      <w:numFmt w:val="bullet"/>
      <w:lvlText w:val="•"/>
      <w:lvlJc w:val="left"/>
      <w:pPr>
        <w:ind w:left="1710" w:hanging="106"/>
      </w:pPr>
      <w:rPr>
        <w:rFonts w:hint="default"/>
      </w:rPr>
    </w:lvl>
    <w:lvl w:ilvl="6" w:tplc="1AC0B954">
      <w:numFmt w:val="bullet"/>
      <w:lvlText w:val="•"/>
      <w:lvlJc w:val="left"/>
      <w:pPr>
        <w:ind w:left="2036" w:hanging="106"/>
      </w:pPr>
      <w:rPr>
        <w:rFonts w:hint="default"/>
      </w:rPr>
    </w:lvl>
    <w:lvl w:ilvl="7" w:tplc="6C9C2854">
      <w:numFmt w:val="bullet"/>
      <w:lvlText w:val="•"/>
      <w:lvlJc w:val="left"/>
      <w:pPr>
        <w:ind w:left="2362" w:hanging="106"/>
      </w:pPr>
      <w:rPr>
        <w:rFonts w:hint="default"/>
      </w:rPr>
    </w:lvl>
    <w:lvl w:ilvl="8" w:tplc="7F60F786">
      <w:numFmt w:val="bullet"/>
      <w:lvlText w:val="•"/>
      <w:lvlJc w:val="left"/>
      <w:pPr>
        <w:ind w:left="2688" w:hanging="106"/>
      </w:pPr>
      <w:rPr>
        <w:rFonts w:hint="default"/>
      </w:rPr>
    </w:lvl>
  </w:abstractNum>
  <w:abstractNum w:abstractNumId="18">
    <w:nsid w:val="295A0C54"/>
    <w:multiLevelType w:val="hybridMultilevel"/>
    <w:tmpl w:val="FFFFFFFF"/>
    <w:lvl w:ilvl="0" w:tplc="5162712A">
      <w:numFmt w:val="bullet"/>
      <w:lvlText w:val="-"/>
      <w:lvlJc w:val="left"/>
      <w:pPr>
        <w:ind w:left="74" w:hanging="106"/>
      </w:pPr>
      <w:rPr>
        <w:rFonts w:ascii="Arial" w:eastAsia="Times New Roman" w:hAnsi="Arial" w:hint="default"/>
        <w:color w:val="333333"/>
        <w:w w:val="100"/>
        <w:sz w:val="17"/>
      </w:rPr>
    </w:lvl>
    <w:lvl w:ilvl="1" w:tplc="ED905B80">
      <w:numFmt w:val="bullet"/>
      <w:lvlText w:val="•"/>
      <w:lvlJc w:val="left"/>
      <w:pPr>
        <w:ind w:left="406" w:hanging="106"/>
      </w:pPr>
      <w:rPr>
        <w:rFonts w:hint="default"/>
      </w:rPr>
    </w:lvl>
    <w:lvl w:ilvl="2" w:tplc="D7E64216">
      <w:numFmt w:val="bullet"/>
      <w:lvlText w:val="•"/>
      <w:lvlJc w:val="left"/>
      <w:pPr>
        <w:ind w:left="732" w:hanging="106"/>
      </w:pPr>
      <w:rPr>
        <w:rFonts w:hint="default"/>
      </w:rPr>
    </w:lvl>
    <w:lvl w:ilvl="3" w:tplc="A68A8990">
      <w:numFmt w:val="bullet"/>
      <w:lvlText w:val="•"/>
      <w:lvlJc w:val="left"/>
      <w:pPr>
        <w:ind w:left="1058" w:hanging="106"/>
      </w:pPr>
      <w:rPr>
        <w:rFonts w:hint="default"/>
      </w:rPr>
    </w:lvl>
    <w:lvl w:ilvl="4" w:tplc="CDFE17F0">
      <w:numFmt w:val="bullet"/>
      <w:lvlText w:val="•"/>
      <w:lvlJc w:val="left"/>
      <w:pPr>
        <w:ind w:left="1384" w:hanging="106"/>
      </w:pPr>
      <w:rPr>
        <w:rFonts w:hint="default"/>
      </w:rPr>
    </w:lvl>
    <w:lvl w:ilvl="5" w:tplc="BA003A26">
      <w:numFmt w:val="bullet"/>
      <w:lvlText w:val="•"/>
      <w:lvlJc w:val="left"/>
      <w:pPr>
        <w:ind w:left="1710" w:hanging="106"/>
      </w:pPr>
      <w:rPr>
        <w:rFonts w:hint="default"/>
      </w:rPr>
    </w:lvl>
    <w:lvl w:ilvl="6" w:tplc="23442F48">
      <w:numFmt w:val="bullet"/>
      <w:lvlText w:val="•"/>
      <w:lvlJc w:val="left"/>
      <w:pPr>
        <w:ind w:left="2036" w:hanging="106"/>
      </w:pPr>
      <w:rPr>
        <w:rFonts w:hint="default"/>
      </w:rPr>
    </w:lvl>
    <w:lvl w:ilvl="7" w:tplc="3D7C3FD2">
      <w:numFmt w:val="bullet"/>
      <w:lvlText w:val="•"/>
      <w:lvlJc w:val="left"/>
      <w:pPr>
        <w:ind w:left="2362" w:hanging="106"/>
      </w:pPr>
      <w:rPr>
        <w:rFonts w:hint="default"/>
      </w:rPr>
    </w:lvl>
    <w:lvl w:ilvl="8" w:tplc="B0868B16">
      <w:numFmt w:val="bullet"/>
      <w:lvlText w:val="•"/>
      <w:lvlJc w:val="left"/>
      <w:pPr>
        <w:ind w:left="2688" w:hanging="106"/>
      </w:pPr>
      <w:rPr>
        <w:rFonts w:hint="default"/>
      </w:rPr>
    </w:lvl>
  </w:abstractNum>
  <w:abstractNum w:abstractNumId="19">
    <w:nsid w:val="2A3E3CE7"/>
    <w:multiLevelType w:val="hybridMultilevel"/>
    <w:tmpl w:val="FFFFFFFF"/>
    <w:lvl w:ilvl="0" w:tplc="4B40691C">
      <w:numFmt w:val="bullet"/>
      <w:lvlText w:val="-"/>
      <w:lvlJc w:val="left"/>
      <w:pPr>
        <w:ind w:left="74" w:hanging="106"/>
      </w:pPr>
      <w:rPr>
        <w:rFonts w:ascii="Arial" w:eastAsia="Times New Roman" w:hAnsi="Arial" w:hint="default"/>
        <w:color w:val="333333"/>
        <w:w w:val="100"/>
        <w:sz w:val="17"/>
      </w:rPr>
    </w:lvl>
    <w:lvl w:ilvl="1" w:tplc="CCF8D74C">
      <w:numFmt w:val="bullet"/>
      <w:lvlText w:val="•"/>
      <w:lvlJc w:val="left"/>
      <w:pPr>
        <w:ind w:left="406" w:hanging="106"/>
      </w:pPr>
      <w:rPr>
        <w:rFonts w:hint="default"/>
      </w:rPr>
    </w:lvl>
    <w:lvl w:ilvl="2" w:tplc="F9A4C374">
      <w:numFmt w:val="bullet"/>
      <w:lvlText w:val="•"/>
      <w:lvlJc w:val="left"/>
      <w:pPr>
        <w:ind w:left="732" w:hanging="106"/>
      </w:pPr>
      <w:rPr>
        <w:rFonts w:hint="default"/>
      </w:rPr>
    </w:lvl>
    <w:lvl w:ilvl="3" w:tplc="D2940158">
      <w:numFmt w:val="bullet"/>
      <w:lvlText w:val="•"/>
      <w:lvlJc w:val="left"/>
      <w:pPr>
        <w:ind w:left="1058" w:hanging="106"/>
      </w:pPr>
      <w:rPr>
        <w:rFonts w:hint="default"/>
      </w:rPr>
    </w:lvl>
    <w:lvl w:ilvl="4" w:tplc="D2C2E8E0">
      <w:numFmt w:val="bullet"/>
      <w:lvlText w:val="•"/>
      <w:lvlJc w:val="left"/>
      <w:pPr>
        <w:ind w:left="1384" w:hanging="106"/>
      </w:pPr>
      <w:rPr>
        <w:rFonts w:hint="default"/>
      </w:rPr>
    </w:lvl>
    <w:lvl w:ilvl="5" w:tplc="659EF46E">
      <w:numFmt w:val="bullet"/>
      <w:lvlText w:val="•"/>
      <w:lvlJc w:val="left"/>
      <w:pPr>
        <w:ind w:left="1710" w:hanging="106"/>
      </w:pPr>
      <w:rPr>
        <w:rFonts w:hint="default"/>
      </w:rPr>
    </w:lvl>
    <w:lvl w:ilvl="6" w:tplc="C98CAA72">
      <w:numFmt w:val="bullet"/>
      <w:lvlText w:val="•"/>
      <w:lvlJc w:val="left"/>
      <w:pPr>
        <w:ind w:left="2036" w:hanging="106"/>
      </w:pPr>
      <w:rPr>
        <w:rFonts w:hint="default"/>
      </w:rPr>
    </w:lvl>
    <w:lvl w:ilvl="7" w:tplc="56CC4946">
      <w:numFmt w:val="bullet"/>
      <w:lvlText w:val="•"/>
      <w:lvlJc w:val="left"/>
      <w:pPr>
        <w:ind w:left="2362" w:hanging="106"/>
      </w:pPr>
      <w:rPr>
        <w:rFonts w:hint="default"/>
      </w:rPr>
    </w:lvl>
    <w:lvl w:ilvl="8" w:tplc="56B03336">
      <w:numFmt w:val="bullet"/>
      <w:lvlText w:val="•"/>
      <w:lvlJc w:val="left"/>
      <w:pPr>
        <w:ind w:left="2688" w:hanging="106"/>
      </w:pPr>
      <w:rPr>
        <w:rFonts w:hint="default"/>
      </w:rPr>
    </w:lvl>
  </w:abstractNum>
  <w:abstractNum w:abstractNumId="20">
    <w:nsid w:val="2B0D565C"/>
    <w:multiLevelType w:val="hybridMultilevel"/>
    <w:tmpl w:val="FFFFFFFF"/>
    <w:lvl w:ilvl="0" w:tplc="9F90BD9A">
      <w:numFmt w:val="bullet"/>
      <w:lvlText w:val="-"/>
      <w:lvlJc w:val="left"/>
      <w:pPr>
        <w:ind w:left="74" w:hanging="106"/>
      </w:pPr>
      <w:rPr>
        <w:rFonts w:ascii="Arial" w:eastAsia="Times New Roman" w:hAnsi="Arial" w:hint="default"/>
        <w:color w:val="333333"/>
        <w:w w:val="100"/>
        <w:sz w:val="17"/>
      </w:rPr>
    </w:lvl>
    <w:lvl w:ilvl="1" w:tplc="5964DD74">
      <w:numFmt w:val="bullet"/>
      <w:lvlText w:val="•"/>
      <w:lvlJc w:val="left"/>
      <w:pPr>
        <w:ind w:left="406" w:hanging="106"/>
      </w:pPr>
      <w:rPr>
        <w:rFonts w:hint="default"/>
      </w:rPr>
    </w:lvl>
    <w:lvl w:ilvl="2" w:tplc="55643ED2">
      <w:numFmt w:val="bullet"/>
      <w:lvlText w:val="•"/>
      <w:lvlJc w:val="left"/>
      <w:pPr>
        <w:ind w:left="732" w:hanging="106"/>
      </w:pPr>
      <w:rPr>
        <w:rFonts w:hint="default"/>
      </w:rPr>
    </w:lvl>
    <w:lvl w:ilvl="3" w:tplc="524EEAE2">
      <w:numFmt w:val="bullet"/>
      <w:lvlText w:val="•"/>
      <w:lvlJc w:val="left"/>
      <w:pPr>
        <w:ind w:left="1058" w:hanging="106"/>
      </w:pPr>
      <w:rPr>
        <w:rFonts w:hint="default"/>
      </w:rPr>
    </w:lvl>
    <w:lvl w:ilvl="4" w:tplc="69963A8E">
      <w:numFmt w:val="bullet"/>
      <w:lvlText w:val="•"/>
      <w:lvlJc w:val="left"/>
      <w:pPr>
        <w:ind w:left="1384" w:hanging="106"/>
      </w:pPr>
      <w:rPr>
        <w:rFonts w:hint="default"/>
      </w:rPr>
    </w:lvl>
    <w:lvl w:ilvl="5" w:tplc="E9560F90">
      <w:numFmt w:val="bullet"/>
      <w:lvlText w:val="•"/>
      <w:lvlJc w:val="left"/>
      <w:pPr>
        <w:ind w:left="1710" w:hanging="106"/>
      </w:pPr>
      <w:rPr>
        <w:rFonts w:hint="default"/>
      </w:rPr>
    </w:lvl>
    <w:lvl w:ilvl="6" w:tplc="46327FB8">
      <w:numFmt w:val="bullet"/>
      <w:lvlText w:val="•"/>
      <w:lvlJc w:val="left"/>
      <w:pPr>
        <w:ind w:left="2036" w:hanging="106"/>
      </w:pPr>
      <w:rPr>
        <w:rFonts w:hint="default"/>
      </w:rPr>
    </w:lvl>
    <w:lvl w:ilvl="7" w:tplc="4B36B236">
      <w:numFmt w:val="bullet"/>
      <w:lvlText w:val="•"/>
      <w:lvlJc w:val="left"/>
      <w:pPr>
        <w:ind w:left="2362" w:hanging="106"/>
      </w:pPr>
      <w:rPr>
        <w:rFonts w:hint="default"/>
      </w:rPr>
    </w:lvl>
    <w:lvl w:ilvl="8" w:tplc="6972C70A">
      <w:numFmt w:val="bullet"/>
      <w:lvlText w:val="•"/>
      <w:lvlJc w:val="left"/>
      <w:pPr>
        <w:ind w:left="2688" w:hanging="106"/>
      </w:pPr>
      <w:rPr>
        <w:rFonts w:hint="default"/>
      </w:rPr>
    </w:lvl>
  </w:abstractNum>
  <w:abstractNum w:abstractNumId="21">
    <w:nsid w:val="30C1284A"/>
    <w:multiLevelType w:val="hybridMultilevel"/>
    <w:tmpl w:val="FFFFFFFF"/>
    <w:lvl w:ilvl="0" w:tplc="B608E774">
      <w:numFmt w:val="bullet"/>
      <w:lvlText w:val="-"/>
      <w:lvlJc w:val="left"/>
      <w:pPr>
        <w:ind w:left="74" w:hanging="106"/>
      </w:pPr>
      <w:rPr>
        <w:rFonts w:ascii="Arial" w:eastAsia="Times New Roman" w:hAnsi="Arial" w:hint="default"/>
        <w:color w:val="333333"/>
        <w:w w:val="100"/>
        <w:sz w:val="17"/>
      </w:rPr>
    </w:lvl>
    <w:lvl w:ilvl="1" w:tplc="123ABCAA">
      <w:numFmt w:val="bullet"/>
      <w:lvlText w:val="•"/>
      <w:lvlJc w:val="left"/>
      <w:pPr>
        <w:ind w:left="406" w:hanging="106"/>
      </w:pPr>
      <w:rPr>
        <w:rFonts w:hint="default"/>
      </w:rPr>
    </w:lvl>
    <w:lvl w:ilvl="2" w:tplc="6542ED86">
      <w:numFmt w:val="bullet"/>
      <w:lvlText w:val="•"/>
      <w:lvlJc w:val="left"/>
      <w:pPr>
        <w:ind w:left="732" w:hanging="106"/>
      </w:pPr>
      <w:rPr>
        <w:rFonts w:hint="default"/>
      </w:rPr>
    </w:lvl>
    <w:lvl w:ilvl="3" w:tplc="DB76D468">
      <w:numFmt w:val="bullet"/>
      <w:lvlText w:val="•"/>
      <w:lvlJc w:val="left"/>
      <w:pPr>
        <w:ind w:left="1058" w:hanging="106"/>
      </w:pPr>
      <w:rPr>
        <w:rFonts w:hint="default"/>
      </w:rPr>
    </w:lvl>
    <w:lvl w:ilvl="4" w:tplc="59AC910C">
      <w:numFmt w:val="bullet"/>
      <w:lvlText w:val="•"/>
      <w:lvlJc w:val="left"/>
      <w:pPr>
        <w:ind w:left="1384" w:hanging="106"/>
      </w:pPr>
      <w:rPr>
        <w:rFonts w:hint="default"/>
      </w:rPr>
    </w:lvl>
    <w:lvl w:ilvl="5" w:tplc="13A4C1E2">
      <w:numFmt w:val="bullet"/>
      <w:lvlText w:val="•"/>
      <w:lvlJc w:val="left"/>
      <w:pPr>
        <w:ind w:left="1710" w:hanging="106"/>
      </w:pPr>
      <w:rPr>
        <w:rFonts w:hint="default"/>
      </w:rPr>
    </w:lvl>
    <w:lvl w:ilvl="6" w:tplc="80D27F54">
      <w:numFmt w:val="bullet"/>
      <w:lvlText w:val="•"/>
      <w:lvlJc w:val="left"/>
      <w:pPr>
        <w:ind w:left="2036" w:hanging="106"/>
      </w:pPr>
      <w:rPr>
        <w:rFonts w:hint="default"/>
      </w:rPr>
    </w:lvl>
    <w:lvl w:ilvl="7" w:tplc="49AA79F4">
      <w:numFmt w:val="bullet"/>
      <w:lvlText w:val="•"/>
      <w:lvlJc w:val="left"/>
      <w:pPr>
        <w:ind w:left="2362" w:hanging="106"/>
      </w:pPr>
      <w:rPr>
        <w:rFonts w:hint="default"/>
      </w:rPr>
    </w:lvl>
    <w:lvl w:ilvl="8" w:tplc="076C1D0C">
      <w:numFmt w:val="bullet"/>
      <w:lvlText w:val="•"/>
      <w:lvlJc w:val="left"/>
      <w:pPr>
        <w:ind w:left="2688" w:hanging="106"/>
      </w:pPr>
      <w:rPr>
        <w:rFonts w:hint="default"/>
      </w:rPr>
    </w:lvl>
  </w:abstractNum>
  <w:abstractNum w:abstractNumId="22">
    <w:nsid w:val="338D75DB"/>
    <w:multiLevelType w:val="hybridMultilevel"/>
    <w:tmpl w:val="FFFFFFFF"/>
    <w:lvl w:ilvl="0" w:tplc="67907BCA">
      <w:start w:val="1"/>
      <w:numFmt w:val="decimal"/>
      <w:lvlText w:val="%1)"/>
      <w:lvlJc w:val="left"/>
      <w:pPr>
        <w:ind w:left="160" w:hanging="222"/>
      </w:pPr>
      <w:rPr>
        <w:rFonts w:ascii="Arial" w:eastAsia="Times New Roman" w:hAnsi="Arial" w:cs="Arial" w:hint="default"/>
        <w:color w:val="333333"/>
        <w:w w:val="99"/>
        <w:sz w:val="19"/>
        <w:szCs w:val="19"/>
      </w:rPr>
    </w:lvl>
    <w:lvl w:ilvl="1" w:tplc="6408E762">
      <w:numFmt w:val="bullet"/>
      <w:lvlText w:val="•"/>
      <w:lvlJc w:val="left"/>
      <w:pPr>
        <w:ind w:left="1711" w:hanging="222"/>
      </w:pPr>
      <w:rPr>
        <w:rFonts w:hint="default"/>
      </w:rPr>
    </w:lvl>
    <w:lvl w:ilvl="2" w:tplc="4BAEC582">
      <w:numFmt w:val="bullet"/>
      <w:lvlText w:val="•"/>
      <w:lvlJc w:val="left"/>
      <w:pPr>
        <w:ind w:left="3263" w:hanging="222"/>
      </w:pPr>
      <w:rPr>
        <w:rFonts w:hint="default"/>
      </w:rPr>
    </w:lvl>
    <w:lvl w:ilvl="3" w:tplc="C630C2E0">
      <w:numFmt w:val="bullet"/>
      <w:lvlText w:val="•"/>
      <w:lvlJc w:val="left"/>
      <w:pPr>
        <w:ind w:left="4815" w:hanging="222"/>
      </w:pPr>
      <w:rPr>
        <w:rFonts w:hint="default"/>
      </w:rPr>
    </w:lvl>
    <w:lvl w:ilvl="4" w:tplc="88C4468A">
      <w:numFmt w:val="bullet"/>
      <w:lvlText w:val="•"/>
      <w:lvlJc w:val="left"/>
      <w:pPr>
        <w:ind w:left="6367" w:hanging="222"/>
      </w:pPr>
      <w:rPr>
        <w:rFonts w:hint="default"/>
      </w:rPr>
    </w:lvl>
    <w:lvl w:ilvl="5" w:tplc="A928F3F2">
      <w:numFmt w:val="bullet"/>
      <w:lvlText w:val="•"/>
      <w:lvlJc w:val="left"/>
      <w:pPr>
        <w:ind w:left="7919" w:hanging="222"/>
      </w:pPr>
      <w:rPr>
        <w:rFonts w:hint="default"/>
      </w:rPr>
    </w:lvl>
    <w:lvl w:ilvl="6" w:tplc="49BE700E">
      <w:numFmt w:val="bullet"/>
      <w:lvlText w:val="•"/>
      <w:lvlJc w:val="left"/>
      <w:pPr>
        <w:ind w:left="9471" w:hanging="222"/>
      </w:pPr>
      <w:rPr>
        <w:rFonts w:hint="default"/>
      </w:rPr>
    </w:lvl>
    <w:lvl w:ilvl="7" w:tplc="4B906BF6">
      <w:numFmt w:val="bullet"/>
      <w:lvlText w:val="•"/>
      <w:lvlJc w:val="left"/>
      <w:pPr>
        <w:ind w:left="11022" w:hanging="222"/>
      </w:pPr>
      <w:rPr>
        <w:rFonts w:hint="default"/>
      </w:rPr>
    </w:lvl>
    <w:lvl w:ilvl="8" w:tplc="4DD0AF48">
      <w:numFmt w:val="bullet"/>
      <w:lvlText w:val="•"/>
      <w:lvlJc w:val="left"/>
      <w:pPr>
        <w:ind w:left="12574" w:hanging="222"/>
      </w:pPr>
      <w:rPr>
        <w:rFonts w:hint="default"/>
      </w:rPr>
    </w:lvl>
  </w:abstractNum>
  <w:abstractNum w:abstractNumId="23">
    <w:nsid w:val="3695430D"/>
    <w:multiLevelType w:val="hybridMultilevel"/>
    <w:tmpl w:val="FFFFFFFF"/>
    <w:lvl w:ilvl="0" w:tplc="FDCC3664">
      <w:numFmt w:val="bullet"/>
      <w:lvlText w:val="-"/>
      <w:lvlJc w:val="left"/>
      <w:pPr>
        <w:ind w:left="74" w:hanging="106"/>
      </w:pPr>
      <w:rPr>
        <w:rFonts w:ascii="Arial" w:eastAsia="Times New Roman" w:hAnsi="Arial" w:hint="default"/>
        <w:color w:val="333333"/>
        <w:w w:val="100"/>
        <w:sz w:val="17"/>
      </w:rPr>
    </w:lvl>
    <w:lvl w:ilvl="1" w:tplc="E64EDA60">
      <w:numFmt w:val="bullet"/>
      <w:lvlText w:val="•"/>
      <w:lvlJc w:val="left"/>
      <w:pPr>
        <w:ind w:left="406" w:hanging="106"/>
      </w:pPr>
      <w:rPr>
        <w:rFonts w:hint="default"/>
      </w:rPr>
    </w:lvl>
    <w:lvl w:ilvl="2" w:tplc="2D628A70">
      <w:numFmt w:val="bullet"/>
      <w:lvlText w:val="•"/>
      <w:lvlJc w:val="left"/>
      <w:pPr>
        <w:ind w:left="732" w:hanging="106"/>
      </w:pPr>
      <w:rPr>
        <w:rFonts w:hint="default"/>
      </w:rPr>
    </w:lvl>
    <w:lvl w:ilvl="3" w:tplc="5C0C9360">
      <w:numFmt w:val="bullet"/>
      <w:lvlText w:val="•"/>
      <w:lvlJc w:val="left"/>
      <w:pPr>
        <w:ind w:left="1058" w:hanging="106"/>
      </w:pPr>
      <w:rPr>
        <w:rFonts w:hint="default"/>
      </w:rPr>
    </w:lvl>
    <w:lvl w:ilvl="4" w:tplc="38349412">
      <w:numFmt w:val="bullet"/>
      <w:lvlText w:val="•"/>
      <w:lvlJc w:val="left"/>
      <w:pPr>
        <w:ind w:left="1384" w:hanging="106"/>
      </w:pPr>
      <w:rPr>
        <w:rFonts w:hint="default"/>
      </w:rPr>
    </w:lvl>
    <w:lvl w:ilvl="5" w:tplc="E014E07A">
      <w:numFmt w:val="bullet"/>
      <w:lvlText w:val="•"/>
      <w:lvlJc w:val="left"/>
      <w:pPr>
        <w:ind w:left="1710" w:hanging="106"/>
      </w:pPr>
      <w:rPr>
        <w:rFonts w:hint="default"/>
      </w:rPr>
    </w:lvl>
    <w:lvl w:ilvl="6" w:tplc="326EEF92">
      <w:numFmt w:val="bullet"/>
      <w:lvlText w:val="•"/>
      <w:lvlJc w:val="left"/>
      <w:pPr>
        <w:ind w:left="2036" w:hanging="106"/>
      </w:pPr>
      <w:rPr>
        <w:rFonts w:hint="default"/>
      </w:rPr>
    </w:lvl>
    <w:lvl w:ilvl="7" w:tplc="4D9CCE48">
      <w:numFmt w:val="bullet"/>
      <w:lvlText w:val="•"/>
      <w:lvlJc w:val="left"/>
      <w:pPr>
        <w:ind w:left="2362" w:hanging="106"/>
      </w:pPr>
      <w:rPr>
        <w:rFonts w:hint="default"/>
      </w:rPr>
    </w:lvl>
    <w:lvl w:ilvl="8" w:tplc="59628576">
      <w:numFmt w:val="bullet"/>
      <w:lvlText w:val="•"/>
      <w:lvlJc w:val="left"/>
      <w:pPr>
        <w:ind w:left="2688" w:hanging="106"/>
      </w:pPr>
      <w:rPr>
        <w:rFonts w:hint="default"/>
      </w:rPr>
    </w:lvl>
  </w:abstractNum>
  <w:abstractNum w:abstractNumId="24">
    <w:nsid w:val="38E60DA8"/>
    <w:multiLevelType w:val="hybridMultilevel"/>
    <w:tmpl w:val="FFFFFFFF"/>
    <w:lvl w:ilvl="0" w:tplc="2C88B466">
      <w:numFmt w:val="bullet"/>
      <w:lvlText w:val="-"/>
      <w:lvlJc w:val="left"/>
      <w:pPr>
        <w:ind w:left="74" w:hanging="106"/>
      </w:pPr>
      <w:rPr>
        <w:rFonts w:ascii="Arial" w:eastAsia="Times New Roman" w:hAnsi="Arial" w:hint="default"/>
        <w:color w:val="333333"/>
        <w:w w:val="100"/>
        <w:sz w:val="17"/>
      </w:rPr>
    </w:lvl>
    <w:lvl w:ilvl="1" w:tplc="33BCFB6A">
      <w:numFmt w:val="bullet"/>
      <w:lvlText w:val="•"/>
      <w:lvlJc w:val="left"/>
      <w:pPr>
        <w:ind w:left="406" w:hanging="106"/>
      </w:pPr>
      <w:rPr>
        <w:rFonts w:hint="default"/>
      </w:rPr>
    </w:lvl>
    <w:lvl w:ilvl="2" w:tplc="AAB68072">
      <w:numFmt w:val="bullet"/>
      <w:lvlText w:val="•"/>
      <w:lvlJc w:val="left"/>
      <w:pPr>
        <w:ind w:left="732" w:hanging="106"/>
      </w:pPr>
      <w:rPr>
        <w:rFonts w:hint="default"/>
      </w:rPr>
    </w:lvl>
    <w:lvl w:ilvl="3" w:tplc="FB48A452">
      <w:numFmt w:val="bullet"/>
      <w:lvlText w:val="•"/>
      <w:lvlJc w:val="left"/>
      <w:pPr>
        <w:ind w:left="1058" w:hanging="106"/>
      </w:pPr>
      <w:rPr>
        <w:rFonts w:hint="default"/>
      </w:rPr>
    </w:lvl>
    <w:lvl w:ilvl="4" w:tplc="69BCF05A">
      <w:numFmt w:val="bullet"/>
      <w:lvlText w:val="•"/>
      <w:lvlJc w:val="left"/>
      <w:pPr>
        <w:ind w:left="1384" w:hanging="106"/>
      </w:pPr>
      <w:rPr>
        <w:rFonts w:hint="default"/>
      </w:rPr>
    </w:lvl>
    <w:lvl w:ilvl="5" w:tplc="570AA542">
      <w:numFmt w:val="bullet"/>
      <w:lvlText w:val="•"/>
      <w:lvlJc w:val="left"/>
      <w:pPr>
        <w:ind w:left="1710" w:hanging="106"/>
      </w:pPr>
      <w:rPr>
        <w:rFonts w:hint="default"/>
      </w:rPr>
    </w:lvl>
    <w:lvl w:ilvl="6" w:tplc="4E629FD8">
      <w:numFmt w:val="bullet"/>
      <w:lvlText w:val="•"/>
      <w:lvlJc w:val="left"/>
      <w:pPr>
        <w:ind w:left="2036" w:hanging="106"/>
      </w:pPr>
      <w:rPr>
        <w:rFonts w:hint="default"/>
      </w:rPr>
    </w:lvl>
    <w:lvl w:ilvl="7" w:tplc="BA2E002C">
      <w:numFmt w:val="bullet"/>
      <w:lvlText w:val="•"/>
      <w:lvlJc w:val="left"/>
      <w:pPr>
        <w:ind w:left="2362" w:hanging="106"/>
      </w:pPr>
      <w:rPr>
        <w:rFonts w:hint="default"/>
      </w:rPr>
    </w:lvl>
    <w:lvl w:ilvl="8" w:tplc="E8E8D354">
      <w:numFmt w:val="bullet"/>
      <w:lvlText w:val="•"/>
      <w:lvlJc w:val="left"/>
      <w:pPr>
        <w:ind w:left="2688" w:hanging="106"/>
      </w:pPr>
      <w:rPr>
        <w:rFonts w:hint="default"/>
      </w:rPr>
    </w:lvl>
  </w:abstractNum>
  <w:abstractNum w:abstractNumId="25">
    <w:nsid w:val="3A91109D"/>
    <w:multiLevelType w:val="hybridMultilevel"/>
    <w:tmpl w:val="FFFFFFFF"/>
    <w:lvl w:ilvl="0" w:tplc="FF82D15C">
      <w:numFmt w:val="bullet"/>
      <w:lvlText w:val="-"/>
      <w:lvlJc w:val="left"/>
      <w:pPr>
        <w:ind w:left="74" w:hanging="106"/>
      </w:pPr>
      <w:rPr>
        <w:rFonts w:ascii="Arial" w:eastAsia="Times New Roman" w:hAnsi="Arial" w:hint="default"/>
        <w:color w:val="333333"/>
        <w:w w:val="100"/>
        <w:sz w:val="17"/>
      </w:rPr>
    </w:lvl>
    <w:lvl w:ilvl="1" w:tplc="4FAE4384">
      <w:numFmt w:val="bullet"/>
      <w:lvlText w:val="•"/>
      <w:lvlJc w:val="left"/>
      <w:pPr>
        <w:ind w:left="406" w:hanging="106"/>
      </w:pPr>
      <w:rPr>
        <w:rFonts w:hint="default"/>
      </w:rPr>
    </w:lvl>
    <w:lvl w:ilvl="2" w:tplc="AF76C35C">
      <w:numFmt w:val="bullet"/>
      <w:lvlText w:val="•"/>
      <w:lvlJc w:val="left"/>
      <w:pPr>
        <w:ind w:left="732" w:hanging="106"/>
      </w:pPr>
      <w:rPr>
        <w:rFonts w:hint="default"/>
      </w:rPr>
    </w:lvl>
    <w:lvl w:ilvl="3" w:tplc="1F545BF6">
      <w:numFmt w:val="bullet"/>
      <w:lvlText w:val="•"/>
      <w:lvlJc w:val="left"/>
      <w:pPr>
        <w:ind w:left="1058" w:hanging="106"/>
      </w:pPr>
      <w:rPr>
        <w:rFonts w:hint="default"/>
      </w:rPr>
    </w:lvl>
    <w:lvl w:ilvl="4" w:tplc="89A64DC0">
      <w:numFmt w:val="bullet"/>
      <w:lvlText w:val="•"/>
      <w:lvlJc w:val="left"/>
      <w:pPr>
        <w:ind w:left="1384" w:hanging="106"/>
      </w:pPr>
      <w:rPr>
        <w:rFonts w:hint="default"/>
      </w:rPr>
    </w:lvl>
    <w:lvl w:ilvl="5" w:tplc="209E9D42">
      <w:numFmt w:val="bullet"/>
      <w:lvlText w:val="•"/>
      <w:lvlJc w:val="left"/>
      <w:pPr>
        <w:ind w:left="1710" w:hanging="106"/>
      </w:pPr>
      <w:rPr>
        <w:rFonts w:hint="default"/>
      </w:rPr>
    </w:lvl>
    <w:lvl w:ilvl="6" w:tplc="96BA0906">
      <w:numFmt w:val="bullet"/>
      <w:lvlText w:val="•"/>
      <w:lvlJc w:val="left"/>
      <w:pPr>
        <w:ind w:left="2036" w:hanging="106"/>
      </w:pPr>
      <w:rPr>
        <w:rFonts w:hint="default"/>
      </w:rPr>
    </w:lvl>
    <w:lvl w:ilvl="7" w:tplc="7964627C">
      <w:numFmt w:val="bullet"/>
      <w:lvlText w:val="•"/>
      <w:lvlJc w:val="left"/>
      <w:pPr>
        <w:ind w:left="2362" w:hanging="106"/>
      </w:pPr>
      <w:rPr>
        <w:rFonts w:hint="default"/>
      </w:rPr>
    </w:lvl>
    <w:lvl w:ilvl="8" w:tplc="A7560D40">
      <w:numFmt w:val="bullet"/>
      <w:lvlText w:val="•"/>
      <w:lvlJc w:val="left"/>
      <w:pPr>
        <w:ind w:left="2688" w:hanging="106"/>
      </w:pPr>
      <w:rPr>
        <w:rFonts w:hint="default"/>
      </w:rPr>
    </w:lvl>
  </w:abstractNum>
  <w:abstractNum w:abstractNumId="26">
    <w:nsid w:val="3B415F84"/>
    <w:multiLevelType w:val="hybridMultilevel"/>
    <w:tmpl w:val="FFFFFFFF"/>
    <w:lvl w:ilvl="0" w:tplc="2722A09E">
      <w:numFmt w:val="bullet"/>
      <w:lvlText w:val="-"/>
      <w:lvlJc w:val="left"/>
      <w:pPr>
        <w:ind w:left="74" w:hanging="106"/>
      </w:pPr>
      <w:rPr>
        <w:rFonts w:ascii="Arial" w:eastAsia="Times New Roman" w:hAnsi="Arial" w:hint="default"/>
        <w:color w:val="333333"/>
        <w:w w:val="100"/>
        <w:sz w:val="17"/>
      </w:rPr>
    </w:lvl>
    <w:lvl w:ilvl="1" w:tplc="3AECD210">
      <w:numFmt w:val="bullet"/>
      <w:lvlText w:val="•"/>
      <w:lvlJc w:val="left"/>
      <w:pPr>
        <w:ind w:left="406" w:hanging="106"/>
      </w:pPr>
      <w:rPr>
        <w:rFonts w:hint="default"/>
      </w:rPr>
    </w:lvl>
    <w:lvl w:ilvl="2" w:tplc="3EAE261E">
      <w:numFmt w:val="bullet"/>
      <w:lvlText w:val="•"/>
      <w:lvlJc w:val="left"/>
      <w:pPr>
        <w:ind w:left="732" w:hanging="106"/>
      </w:pPr>
      <w:rPr>
        <w:rFonts w:hint="default"/>
      </w:rPr>
    </w:lvl>
    <w:lvl w:ilvl="3" w:tplc="A1C81FB4">
      <w:numFmt w:val="bullet"/>
      <w:lvlText w:val="•"/>
      <w:lvlJc w:val="left"/>
      <w:pPr>
        <w:ind w:left="1058" w:hanging="106"/>
      </w:pPr>
      <w:rPr>
        <w:rFonts w:hint="default"/>
      </w:rPr>
    </w:lvl>
    <w:lvl w:ilvl="4" w:tplc="B26453A2">
      <w:numFmt w:val="bullet"/>
      <w:lvlText w:val="•"/>
      <w:lvlJc w:val="left"/>
      <w:pPr>
        <w:ind w:left="1384" w:hanging="106"/>
      </w:pPr>
      <w:rPr>
        <w:rFonts w:hint="default"/>
      </w:rPr>
    </w:lvl>
    <w:lvl w:ilvl="5" w:tplc="F1DC1AD2">
      <w:numFmt w:val="bullet"/>
      <w:lvlText w:val="•"/>
      <w:lvlJc w:val="left"/>
      <w:pPr>
        <w:ind w:left="1710" w:hanging="106"/>
      </w:pPr>
      <w:rPr>
        <w:rFonts w:hint="default"/>
      </w:rPr>
    </w:lvl>
    <w:lvl w:ilvl="6" w:tplc="4D146DE2">
      <w:numFmt w:val="bullet"/>
      <w:lvlText w:val="•"/>
      <w:lvlJc w:val="left"/>
      <w:pPr>
        <w:ind w:left="2036" w:hanging="106"/>
      </w:pPr>
      <w:rPr>
        <w:rFonts w:hint="default"/>
      </w:rPr>
    </w:lvl>
    <w:lvl w:ilvl="7" w:tplc="F934F758">
      <w:numFmt w:val="bullet"/>
      <w:lvlText w:val="•"/>
      <w:lvlJc w:val="left"/>
      <w:pPr>
        <w:ind w:left="2362" w:hanging="106"/>
      </w:pPr>
      <w:rPr>
        <w:rFonts w:hint="default"/>
      </w:rPr>
    </w:lvl>
    <w:lvl w:ilvl="8" w:tplc="91E2F2BA">
      <w:numFmt w:val="bullet"/>
      <w:lvlText w:val="•"/>
      <w:lvlJc w:val="left"/>
      <w:pPr>
        <w:ind w:left="2688" w:hanging="106"/>
      </w:pPr>
      <w:rPr>
        <w:rFonts w:hint="default"/>
      </w:rPr>
    </w:lvl>
  </w:abstractNum>
  <w:abstractNum w:abstractNumId="27">
    <w:nsid w:val="3C695BA6"/>
    <w:multiLevelType w:val="hybridMultilevel"/>
    <w:tmpl w:val="FFFFFFFF"/>
    <w:lvl w:ilvl="0" w:tplc="59B4BC38">
      <w:numFmt w:val="bullet"/>
      <w:lvlText w:val="-"/>
      <w:lvlJc w:val="left"/>
      <w:pPr>
        <w:ind w:left="74" w:hanging="106"/>
      </w:pPr>
      <w:rPr>
        <w:rFonts w:ascii="Arial" w:eastAsia="Times New Roman" w:hAnsi="Arial" w:hint="default"/>
        <w:color w:val="333333"/>
        <w:w w:val="100"/>
        <w:sz w:val="17"/>
      </w:rPr>
    </w:lvl>
    <w:lvl w:ilvl="1" w:tplc="572E0688">
      <w:numFmt w:val="bullet"/>
      <w:lvlText w:val="•"/>
      <w:lvlJc w:val="left"/>
      <w:pPr>
        <w:ind w:left="406" w:hanging="106"/>
      </w:pPr>
      <w:rPr>
        <w:rFonts w:hint="default"/>
      </w:rPr>
    </w:lvl>
    <w:lvl w:ilvl="2" w:tplc="039E1F7A">
      <w:numFmt w:val="bullet"/>
      <w:lvlText w:val="•"/>
      <w:lvlJc w:val="left"/>
      <w:pPr>
        <w:ind w:left="732" w:hanging="106"/>
      </w:pPr>
      <w:rPr>
        <w:rFonts w:hint="default"/>
      </w:rPr>
    </w:lvl>
    <w:lvl w:ilvl="3" w:tplc="0D9EDDEA">
      <w:numFmt w:val="bullet"/>
      <w:lvlText w:val="•"/>
      <w:lvlJc w:val="left"/>
      <w:pPr>
        <w:ind w:left="1058" w:hanging="106"/>
      </w:pPr>
      <w:rPr>
        <w:rFonts w:hint="default"/>
      </w:rPr>
    </w:lvl>
    <w:lvl w:ilvl="4" w:tplc="0944D008">
      <w:numFmt w:val="bullet"/>
      <w:lvlText w:val="•"/>
      <w:lvlJc w:val="left"/>
      <w:pPr>
        <w:ind w:left="1384" w:hanging="106"/>
      </w:pPr>
      <w:rPr>
        <w:rFonts w:hint="default"/>
      </w:rPr>
    </w:lvl>
    <w:lvl w:ilvl="5" w:tplc="7814322C">
      <w:numFmt w:val="bullet"/>
      <w:lvlText w:val="•"/>
      <w:lvlJc w:val="left"/>
      <w:pPr>
        <w:ind w:left="1710" w:hanging="106"/>
      </w:pPr>
      <w:rPr>
        <w:rFonts w:hint="default"/>
      </w:rPr>
    </w:lvl>
    <w:lvl w:ilvl="6" w:tplc="2A707774">
      <w:numFmt w:val="bullet"/>
      <w:lvlText w:val="•"/>
      <w:lvlJc w:val="left"/>
      <w:pPr>
        <w:ind w:left="2036" w:hanging="106"/>
      </w:pPr>
      <w:rPr>
        <w:rFonts w:hint="default"/>
      </w:rPr>
    </w:lvl>
    <w:lvl w:ilvl="7" w:tplc="0A5A5B3C">
      <w:numFmt w:val="bullet"/>
      <w:lvlText w:val="•"/>
      <w:lvlJc w:val="left"/>
      <w:pPr>
        <w:ind w:left="2362" w:hanging="106"/>
      </w:pPr>
      <w:rPr>
        <w:rFonts w:hint="default"/>
      </w:rPr>
    </w:lvl>
    <w:lvl w:ilvl="8" w:tplc="6346F0AC">
      <w:numFmt w:val="bullet"/>
      <w:lvlText w:val="•"/>
      <w:lvlJc w:val="left"/>
      <w:pPr>
        <w:ind w:left="2688" w:hanging="106"/>
      </w:pPr>
      <w:rPr>
        <w:rFonts w:hint="default"/>
      </w:rPr>
    </w:lvl>
  </w:abstractNum>
  <w:abstractNum w:abstractNumId="28">
    <w:nsid w:val="3DD60895"/>
    <w:multiLevelType w:val="hybridMultilevel"/>
    <w:tmpl w:val="FFFFFFFF"/>
    <w:lvl w:ilvl="0" w:tplc="001A1C28">
      <w:numFmt w:val="bullet"/>
      <w:lvlText w:val="-"/>
      <w:lvlJc w:val="left"/>
      <w:pPr>
        <w:ind w:left="74" w:hanging="106"/>
      </w:pPr>
      <w:rPr>
        <w:rFonts w:ascii="Arial" w:eastAsia="Times New Roman" w:hAnsi="Arial" w:hint="default"/>
        <w:color w:val="333333"/>
        <w:w w:val="100"/>
        <w:sz w:val="17"/>
      </w:rPr>
    </w:lvl>
    <w:lvl w:ilvl="1" w:tplc="74961A82">
      <w:numFmt w:val="bullet"/>
      <w:lvlText w:val="•"/>
      <w:lvlJc w:val="left"/>
      <w:pPr>
        <w:ind w:left="406" w:hanging="106"/>
      </w:pPr>
      <w:rPr>
        <w:rFonts w:hint="default"/>
      </w:rPr>
    </w:lvl>
    <w:lvl w:ilvl="2" w:tplc="421E01FE">
      <w:numFmt w:val="bullet"/>
      <w:lvlText w:val="•"/>
      <w:lvlJc w:val="left"/>
      <w:pPr>
        <w:ind w:left="732" w:hanging="106"/>
      </w:pPr>
      <w:rPr>
        <w:rFonts w:hint="default"/>
      </w:rPr>
    </w:lvl>
    <w:lvl w:ilvl="3" w:tplc="B4824D44">
      <w:numFmt w:val="bullet"/>
      <w:lvlText w:val="•"/>
      <w:lvlJc w:val="left"/>
      <w:pPr>
        <w:ind w:left="1058" w:hanging="106"/>
      </w:pPr>
      <w:rPr>
        <w:rFonts w:hint="default"/>
      </w:rPr>
    </w:lvl>
    <w:lvl w:ilvl="4" w:tplc="8F80A11C">
      <w:numFmt w:val="bullet"/>
      <w:lvlText w:val="•"/>
      <w:lvlJc w:val="left"/>
      <w:pPr>
        <w:ind w:left="1384" w:hanging="106"/>
      </w:pPr>
      <w:rPr>
        <w:rFonts w:hint="default"/>
      </w:rPr>
    </w:lvl>
    <w:lvl w:ilvl="5" w:tplc="1F685EAE">
      <w:numFmt w:val="bullet"/>
      <w:lvlText w:val="•"/>
      <w:lvlJc w:val="left"/>
      <w:pPr>
        <w:ind w:left="1710" w:hanging="106"/>
      </w:pPr>
      <w:rPr>
        <w:rFonts w:hint="default"/>
      </w:rPr>
    </w:lvl>
    <w:lvl w:ilvl="6" w:tplc="90CEAB60">
      <w:numFmt w:val="bullet"/>
      <w:lvlText w:val="•"/>
      <w:lvlJc w:val="left"/>
      <w:pPr>
        <w:ind w:left="2036" w:hanging="106"/>
      </w:pPr>
      <w:rPr>
        <w:rFonts w:hint="default"/>
      </w:rPr>
    </w:lvl>
    <w:lvl w:ilvl="7" w:tplc="12FED950">
      <w:numFmt w:val="bullet"/>
      <w:lvlText w:val="•"/>
      <w:lvlJc w:val="left"/>
      <w:pPr>
        <w:ind w:left="2362" w:hanging="106"/>
      </w:pPr>
      <w:rPr>
        <w:rFonts w:hint="default"/>
      </w:rPr>
    </w:lvl>
    <w:lvl w:ilvl="8" w:tplc="93800A1C">
      <w:numFmt w:val="bullet"/>
      <w:lvlText w:val="•"/>
      <w:lvlJc w:val="left"/>
      <w:pPr>
        <w:ind w:left="2688" w:hanging="106"/>
      </w:pPr>
      <w:rPr>
        <w:rFonts w:hint="default"/>
      </w:rPr>
    </w:lvl>
  </w:abstractNum>
  <w:abstractNum w:abstractNumId="29">
    <w:nsid w:val="3F490D4D"/>
    <w:multiLevelType w:val="hybridMultilevel"/>
    <w:tmpl w:val="FFFFFFFF"/>
    <w:lvl w:ilvl="0" w:tplc="CE10DF68">
      <w:numFmt w:val="bullet"/>
      <w:lvlText w:val="-"/>
      <w:lvlJc w:val="left"/>
      <w:pPr>
        <w:ind w:left="185" w:hanging="106"/>
      </w:pPr>
      <w:rPr>
        <w:rFonts w:ascii="Arial" w:eastAsia="Times New Roman" w:hAnsi="Arial" w:hint="default"/>
        <w:color w:val="333333"/>
        <w:w w:val="100"/>
        <w:sz w:val="17"/>
      </w:rPr>
    </w:lvl>
    <w:lvl w:ilvl="1" w:tplc="557AB68A">
      <w:numFmt w:val="bullet"/>
      <w:lvlText w:val="•"/>
      <w:lvlJc w:val="left"/>
      <w:pPr>
        <w:ind w:left="279" w:hanging="106"/>
      </w:pPr>
      <w:rPr>
        <w:rFonts w:hint="default"/>
      </w:rPr>
    </w:lvl>
    <w:lvl w:ilvl="2" w:tplc="851C0D46">
      <w:numFmt w:val="bullet"/>
      <w:lvlText w:val="•"/>
      <w:lvlJc w:val="left"/>
      <w:pPr>
        <w:ind w:left="379" w:hanging="106"/>
      </w:pPr>
      <w:rPr>
        <w:rFonts w:hint="default"/>
      </w:rPr>
    </w:lvl>
    <w:lvl w:ilvl="3" w:tplc="90F2FB44">
      <w:numFmt w:val="bullet"/>
      <w:lvlText w:val="•"/>
      <w:lvlJc w:val="left"/>
      <w:pPr>
        <w:ind w:left="478" w:hanging="106"/>
      </w:pPr>
      <w:rPr>
        <w:rFonts w:hint="default"/>
      </w:rPr>
    </w:lvl>
    <w:lvl w:ilvl="4" w:tplc="E3B8C140">
      <w:numFmt w:val="bullet"/>
      <w:lvlText w:val="•"/>
      <w:lvlJc w:val="left"/>
      <w:pPr>
        <w:ind w:left="578" w:hanging="106"/>
      </w:pPr>
      <w:rPr>
        <w:rFonts w:hint="default"/>
      </w:rPr>
    </w:lvl>
    <w:lvl w:ilvl="5" w:tplc="5BC2ACFE">
      <w:numFmt w:val="bullet"/>
      <w:lvlText w:val="•"/>
      <w:lvlJc w:val="left"/>
      <w:pPr>
        <w:ind w:left="678" w:hanging="106"/>
      </w:pPr>
      <w:rPr>
        <w:rFonts w:hint="default"/>
      </w:rPr>
    </w:lvl>
    <w:lvl w:ilvl="6" w:tplc="4072B928">
      <w:numFmt w:val="bullet"/>
      <w:lvlText w:val="•"/>
      <w:lvlJc w:val="left"/>
      <w:pPr>
        <w:ind w:left="777" w:hanging="106"/>
      </w:pPr>
      <w:rPr>
        <w:rFonts w:hint="default"/>
      </w:rPr>
    </w:lvl>
    <w:lvl w:ilvl="7" w:tplc="D8D643EA">
      <w:numFmt w:val="bullet"/>
      <w:lvlText w:val="•"/>
      <w:lvlJc w:val="left"/>
      <w:pPr>
        <w:ind w:left="877" w:hanging="106"/>
      </w:pPr>
      <w:rPr>
        <w:rFonts w:hint="default"/>
      </w:rPr>
    </w:lvl>
    <w:lvl w:ilvl="8" w:tplc="DD5A8ADC">
      <w:numFmt w:val="bullet"/>
      <w:lvlText w:val="•"/>
      <w:lvlJc w:val="left"/>
      <w:pPr>
        <w:ind w:left="976" w:hanging="106"/>
      </w:pPr>
      <w:rPr>
        <w:rFonts w:hint="default"/>
      </w:rPr>
    </w:lvl>
  </w:abstractNum>
  <w:abstractNum w:abstractNumId="30">
    <w:nsid w:val="42491C7D"/>
    <w:multiLevelType w:val="hybridMultilevel"/>
    <w:tmpl w:val="FFFFFFFF"/>
    <w:lvl w:ilvl="0" w:tplc="2F54F25C">
      <w:numFmt w:val="bullet"/>
      <w:lvlText w:val="-"/>
      <w:lvlJc w:val="left"/>
      <w:pPr>
        <w:ind w:left="74" w:hanging="106"/>
      </w:pPr>
      <w:rPr>
        <w:rFonts w:ascii="Arial" w:eastAsia="Times New Roman" w:hAnsi="Arial" w:hint="default"/>
        <w:color w:val="333333"/>
        <w:w w:val="100"/>
        <w:sz w:val="17"/>
      </w:rPr>
    </w:lvl>
    <w:lvl w:ilvl="1" w:tplc="3EF48872">
      <w:numFmt w:val="bullet"/>
      <w:lvlText w:val="•"/>
      <w:lvlJc w:val="left"/>
      <w:pPr>
        <w:ind w:left="406" w:hanging="106"/>
      </w:pPr>
      <w:rPr>
        <w:rFonts w:hint="default"/>
      </w:rPr>
    </w:lvl>
    <w:lvl w:ilvl="2" w:tplc="F77AAE9E">
      <w:numFmt w:val="bullet"/>
      <w:lvlText w:val="•"/>
      <w:lvlJc w:val="left"/>
      <w:pPr>
        <w:ind w:left="732" w:hanging="106"/>
      </w:pPr>
      <w:rPr>
        <w:rFonts w:hint="default"/>
      </w:rPr>
    </w:lvl>
    <w:lvl w:ilvl="3" w:tplc="99782CA0">
      <w:numFmt w:val="bullet"/>
      <w:lvlText w:val="•"/>
      <w:lvlJc w:val="left"/>
      <w:pPr>
        <w:ind w:left="1058" w:hanging="106"/>
      </w:pPr>
      <w:rPr>
        <w:rFonts w:hint="default"/>
      </w:rPr>
    </w:lvl>
    <w:lvl w:ilvl="4" w:tplc="40AEAD1E">
      <w:numFmt w:val="bullet"/>
      <w:lvlText w:val="•"/>
      <w:lvlJc w:val="left"/>
      <w:pPr>
        <w:ind w:left="1384" w:hanging="106"/>
      </w:pPr>
      <w:rPr>
        <w:rFonts w:hint="default"/>
      </w:rPr>
    </w:lvl>
    <w:lvl w:ilvl="5" w:tplc="0CB4BD6E">
      <w:numFmt w:val="bullet"/>
      <w:lvlText w:val="•"/>
      <w:lvlJc w:val="left"/>
      <w:pPr>
        <w:ind w:left="1710" w:hanging="106"/>
      </w:pPr>
      <w:rPr>
        <w:rFonts w:hint="default"/>
      </w:rPr>
    </w:lvl>
    <w:lvl w:ilvl="6" w:tplc="D1C4E29C">
      <w:numFmt w:val="bullet"/>
      <w:lvlText w:val="•"/>
      <w:lvlJc w:val="left"/>
      <w:pPr>
        <w:ind w:left="2036" w:hanging="106"/>
      </w:pPr>
      <w:rPr>
        <w:rFonts w:hint="default"/>
      </w:rPr>
    </w:lvl>
    <w:lvl w:ilvl="7" w:tplc="31284EC6">
      <w:numFmt w:val="bullet"/>
      <w:lvlText w:val="•"/>
      <w:lvlJc w:val="left"/>
      <w:pPr>
        <w:ind w:left="2362" w:hanging="106"/>
      </w:pPr>
      <w:rPr>
        <w:rFonts w:hint="default"/>
      </w:rPr>
    </w:lvl>
    <w:lvl w:ilvl="8" w:tplc="52A2834C">
      <w:numFmt w:val="bullet"/>
      <w:lvlText w:val="•"/>
      <w:lvlJc w:val="left"/>
      <w:pPr>
        <w:ind w:left="2688" w:hanging="106"/>
      </w:pPr>
      <w:rPr>
        <w:rFonts w:hint="default"/>
      </w:rPr>
    </w:lvl>
  </w:abstractNum>
  <w:abstractNum w:abstractNumId="31">
    <w:nsid w:val="432C342D"/>
    <w:multiLevelType w:val="hybridMultilevel"/>
    <w:tmpl w:val="FFFFFFFF"/>
    <w:lvl w:ilvl="0" w:tplc="B10CA43A">
      <w:numFmt w:val="bullet"/>
      <w:lvlText w:val="-"/>
      <w:lvlJc w:val="left"/>
      <w:pPr>
        <w:ind w:left="179" w:hanging="106"/>
      </w:pPr>
      <w:rPr>
        <w:rFonts w:ascii="Arial" w:eastAsia="Times New Roman" w:hAnsi="Arial" w:hint="default"/>
        <w:color w:val="333333"/>
        <w:w w:val="100"/>
        <w:sz w:val="17"/>
      </w:rPr>
    </w:lvl>
    <w:lvl w:ilvl="1" w:tplc="B634576E">
      <w:numFmt w:val="bullet"/>
      <w:lvlText w:val="•"/>
      <w:lvlJc w:val="left"/>
      <w:pPr>
        <w:ind w:left="496" w:hanging="106"/>
      </w:pPr>
      <w:rPr>
        <w:rFonts w:hint="default"/>
      </w:rPr>
    </w:lvl>
    <w:lvl w:ilvl="2" w:tplc="8E16563A">
      <w:numFmt w:val="bullet"/>
      <w:lvlText w:val="•"/>
      <w:lvlJc w:val="left"/>
      <w:pPr>
        <w:ind w:left="812" w:hanging="106"/>
      </w:pPr>
      <w:rPr>
        <w:rFonts w:hint="default"/>
      </w:rPr>
    </w:lvl>
    <w:lvl w:ilvl="3" w:tplc="5596C5FC">
      <w:numFmt w:val="bullet"/>
      <w:lvlText w:val="•"/>
      <w:lvlJc w:val="left"/>
      <w:pPr>
        <w:ind w:left="1128" w:hanging="106"/>
      </w:pPr>
      <w:rPr>
        <w:rFonts w:hint="default"/>
      </w:rPr>
    </w:lvl>
    <w:lvl w:ilvl="4" w:tplc="DC728416">
      <w:numFmt w:val="bullet"/>
      <w:lvlText w:val="•"/>
      <w:lvlJc w:val="left"/>
      <w:pPr>
        <w:ind w:left="1444" w:hanging="106"/>
      </w:pPr>
      <w:rPr>
        <w:rFonts w:hint="default"/>
      </w:rPr>
    </w:lvl>
    <w:lvl w:ilvl="5" w:tplc="CA0A9D92">
      <w:numFmt w:val="bullet"/>
      <w:lvlText w:val="•"/>
      <w:lvlJc w:val="left"/>
      <w:pPr>
        <w:ind w:left="1760" w:hanging="106"/>
      </w:pPr>
      <w:rPr>
        <w:rFonts w:hint="default"/>
      </w:rPr>
    </w:lvl>
    <w:lvl w:ilvl="6" w:tplc="5C2A2F78">
      <w:numFmt w:val="bullet"/>
      <w:lvlText w:val="•"/>
      <w:lvlJc w:val="left"/>
      <w:pPr>
        <w:ind w:left="2076" w:hanging="106"/>
      </w:pPr>
      <w:rPr>
        <w:rFonts w:hint="default"/>
      </w:rPr>
    </w:lvl>
    <w:lvl w:ilvl="7" w:tplc="9586A8EE">
      <w:numFmt w:val="bullet"/>
      <w:lvlText w:val="•"/>
      <w:lvlJc w:val="left"/>
      <w:pPr>
        <w:ind w:left="2392" w:hanging="106"/>
      </w:pPr>
      <w:rPr>
        <w:rFonts w:hint="default"/>
      </w:rPr>
    </w:lvl>
    <w:lvl w:ilvl="8" w:tplc="6284C850">
      <w:numFmt w:val="bullet"/>
      <w:lvlText w:val="•"/>
      <w:lvlJc w:val="left"/>
      <w:pPr>
        <w:ind w:left="2708" w:hanging="106"/>
      </w:pPr>
      <w:rPr>
        <w:rFonts w:hint="default"/>
      </w:rPr>
    </w:lvl>
  </w:abstractNum>
  <w:abstractNum w:abstractNumId="32">
    <w:nsid w:val="46A56358"/>
    <w:multiLevelType w:val="hybridMultilevel"/>
    <w:tmpl w:val="FFFFFFFF"/>
    <w:lvl w:ilvl="0" w:tplc="CEB6BAEA">
      <w:numFmt w:val="bullet"/>
      <w:lvlText w:val="-"/>
      <w:lvlJc w:val="left"/>
      <w:pPr>
        <w:ind w:left="74" w:hanging="106"/>
      </w:pPr>
      <w:rPr>
        <w:rFonts w:ascii="Arial" w:eastAsia="Times New Roman" w:hAnsi="Arial" w:hint="default"/>
        <w:color w:val="333333"/>
        <w:w w:val="100"/>
        <w:sz w:val="17"/>
      </w:rPr>
    </w:lvl>
    <w:lvl w:ilvl="1" w:tplc="47EA599A">
      <w:numFmt w:val="bullet"/>
      <w:lvlText w:val="•"/>
      <w:lvlJc w:val="left"/>
      <w:pPr>
        <w:ind w:left="406" w:hanging="106"/>
      </w:pPr>
      <w:rPr>
        <w:rFonts w:hint="default"/>
      </w:rPr>
    </w:lvl>
    <w:lvl w:ilvl="2" w:tplc="FC18D29C">
      <w:numFmt w:val="bullet"/>
      <w:lvlText w:val="•"/>
      <w:lvlJc w:val="left"/>
      <w:pPr>
        <w:ind w:left="732" w:hanging="106"/>
      </w:pPr>
      <w:rPr>
        <w:rFonts w:hint="default"/>
      </w:rPr>
    </w:lvl>
    <w:lvl w:ilvl="3" w:tplc="32648026">
      <w:numFmt w:val="bullet"/>
      <w:lvlText w:val="•"/>
      <w:lvlJc w:val="left"/>
      <w:pPr>
        <w:ind w:left="1058" w:hanging="106"/>
      </w:pPr>
      <w:rPr>
        <w:rFonts w:hint="default"/>
      </w:rPr>
    </w:lvl>
    <w:lvl w:ilvl="4" w:tplc="A80EA74A">
      <w:numFmt w:val="bullet"/>
      <w:lvlText w:val="•"/>
      <w:lvlJc w:val="left"/>
      <w:pPr>
        <w:ind w:left="1384" w:hanging="106"/>
      </w:pPr>
      <w:rPr>
        <w:rFonts w:hint="default"/>
      </w:rPr>
    </w:lvl>
    <w:lvl w:ilvl="5" w:tplc="3E0EEAC8">
      <w:numFmt w:val="bullet"/>
      <w:lvlText w:val="•"/>
      <w:lvlJc w:val="left"/>
      <w:pPr>
        <w:ind w:left="1710" w:hanging="106"/>
      </w:pPr>
      <w:rPr>
        <w:rFonts w:hint="default"/>
      </w:rPr>
    </w:lvl>
    <w:lvl w:ilvl="6" w:tplc="B1429C7A">
      <w:numFmt w:val="bullet"/>
      <w:lvlText w:val="•"/>
      <w:lvlJc w:val="left"/>
      <w:pPr>
        <w:ind w:left="2036" w:hanging="106"/>
      </w:pPr>
      <w:rPr>
        <w:rFonts w:hint="default"/>
      </w:rPr>
    </w:lvl>
    <w:lvl w:ilvl="7" w:tplc="76702792">
      <w:numFmt w:val="bullet"/>
      <w:lvlText w:val="•"/>
      <w:lvlJc w:val="left"/>
      <w:pPr>
        <w:ind w:left="2362" w:hanging="106"/>
      </w:pPr>
      <w:rPr>
        <w:rFonts w:hint="default"/>
      </w:rPr>
    </w:lvl>
    <w:lvl w:ilvl="8" w:tplc="84F897E0">
      <w:numFmt w:val="bullet"/>
      <w:lvlText w:val="•"/>
      <w:lvlJc w:val="left"/>
      <w:pPr>
        <w:ind w:left="2688" w:hanging="106"/>
      </w:pPr>
      <w:rPr>
        <w:rFonts w:hint="default"/>
      </w:rPr>
    </w:lvl>
  </w:abstractNum>
  <w:abstractNum w:abstractNumId="33">
    <w:nsid w:val="4B6E056E"/>
    <w:multiLevelType w:val="hybridMultilevel"/>
    <w:tmpl w:val="FFFFFFFF"/>
    <w:lvl w:ilvl="0" w:tplc="EDFED8B2">
      <w:numFmt w:val="bullet"/>
      <w:lvlText w:val="-"/>
      <w:lvlJc w:val="left"/>
      <w:pPr>
        <w:ind w:left="141" w:hanging="106"/>
      </w:pPr>
      <w:rPr>
        <w:rFonts w:ascii="Arial" w:eastAsia="Times New Roman" w:hAnsi="Arial" w:hint="default"/>
        <w:color w:val="333333"/>
        <w:w w:val="100"/>
        <w:sz w:val="17"/>
      </w:rPr>
    </w:lvl>
    <w:lvl w:ilvl="1" w:tplc="AE6E34C2">
      <w:numFmt w:val="bullet"/>
      <w:lvlText w:val="•"/>
      <w:lvlJc w:val="left"/>
      <w:pPr>
        <w:ind w:left="440" w:hanging="106"/>
      </w:pPr>
      <w:rPr>
        <w:rFonts w:hint="default"/>
      </w:rPr>
    </w:lvl>
    <w:lvl w:ilvl="2" w:tplc="75C21F8C">
      <w:numFmt w:val="bullet"/>
      <w:lvlText w:val="•"/>
      <w:lvlJc w:val="left"/>
      <w:pPr>
        <w:ind w:left="721" w:hanging="106"/>
      </w:pPr>
      <w:rPr>
        <w:rFonts w:hint="default"/>
      </w:rPr>
    </w:lvl>
    <w:lvl w:ilvl="3" w:tplc="7FE88FD0">
      <w:numFmt w:val="bullet"/>
      <w:lvlText w:val="•"/>
      <w:lvlJc w:val="left"/>
      <w:pPr>
        <w:ind w:left="1002" w:hanging="106"/>
      </w:pPr>
      <w:rPr>
        <w:rFonts w:hint="default"/>
      </w:rPr>
    </w:lvl>
    <w:lvl w:ilvl="4" w:tplc="83FCC21E">
      <w:numFmt w:val="bullet"/>
      <w:lvlText w:val="•"/>
      <w:lvlJc w:val="left"/>
      <w:pPr>
        <w:ind w:left="1283" w:hanging="106"/>
      </w:pPr>
      <w:rPr>
        <w:rFonts w:hint="default"/>
      </w:rPr>
    </w:lvl>
    <w:lvl w:ilvl="5" w:tplc="A3B4D86C">
      <w:numFmt w:val="bullet"/>
      <w:lvlText w:val="•"/>
      <w:lvlJc w:val="left"/>
      <w:pPr>
        <w:ind w:left="1564" w:hanging="106"/>
      </w:pPr>
      <w:rPr>
        <w:rFonts w:hint="default"/>
      </w:rPr>
    </w:lvl>
    <w:lvl w:ilvl="6" w:tplc="3DC2983E">
      <w:numFmt w:val="bullet"/>
      <w:lvlText w:val="•"/>
      <w:lvlJc w:val="left"/>
      <w:pPr>
        <w:ind w:left="1846" w:hanging="106"/>
      </w:pPr>
      <w:rPr>
        <w:rFonts w:hint="default"/>
      </w:rPr>
    </w:lvl>
    <w:lvl w:ilvl="7" w:tplc="22CAEA7C">
      <w:numFmt w:val="bullet"/>
      <w:lvlText w:val="•"/>
      <w:lvlJc w:val="left"/>
      <w:pPr>
        <w:ind w:left="2127" w:hanging="106"/>
      </w:pPr>
      <w:rPr>
        <w:rFonts w:hint="default"/>
      </w:rPr>
    </w:lvl>
    <w:lvl w:ilvl="8" w:tplc="2A5C7E2C">
      <w:numFmt w:val="bullet"/>
      <w:lvlText w:val="•"/>
      <w:lvlJc w:val="left"/>
      <w:pPr>
        <w:ind w:left="2408" w:hanging="106"/>
      </w:pPr>
      <w:rPr>
        <w:rFonts w:hint="default"/>
      </w:rPr>
    </w:lvl>
  </w:abstractNum>
  <w:abstractNum w:abstractNumId="34">
    <w:nsid w:val="4CEE7A7D"/>
    <w:multiLevelType w:val="hybridMultilevel"/>
    <w:tmpl w:val="FFFFFFFF"/>
    <w:lvl w:ilvl="0" w:tplc="A5DED076">
      <w:numFmt w:val="bullet"/>
      <w:lvlText w:val="-"/>
      <w:lvlJc w:val="left"/>
      <w:pPr>
        <w:ind w:left="74" w:hanging="106"/>
      </w:pPr>
      <w:rPr>
        <w:rFonts w:ascii="Arial" w:eastAsia="Times New Roman" w:hAnsi="Arial" w:hint="default"/>
        <w:color w:val="333333"/>
        <w:w w:val="100"/>
        <w:sz w:val="17"/>
      </w:rPr>
    </w:lvl>
    <w:lvl w:ilvl="1" w:tplc="DC903AE2">
      <w:numFmt w:val="bullet"/>
      <w:lvlText w:val="•"/>
      <w:lvlJc w:val="left"/>
      <w:pPr>
        <w:ind w:left="406" w:hanging="106"/>
      </w:pPr>
      <w:rPr>
        <w:rFonts w:hint="default"/>
      </w:rPr>
    </w:lvl>
    <w:lvl w:ilvl="2" w:tplc="6456CC60">
      <w:numFmt w:val="bullet"/>
      <w:lvlText w:val="•"/>
      <w:lvlJc w:val="left"/>
      <w:pPr>
        <w:ind w:left="732" w:hanging="106"/>
      </w:pPr>
      <w:rPr>
        <w:rFonts w:hint="default"/>
      </w:rPr>
    </w:lvl>
    <w:lvl w:ilvl="3" w:tplc="0BFE80B2">
      <w:numFmt w:val="bullet"/>
      <w:lvlText w:val="•"/>
      <w:lvlJc w:val="left"/>
      <w:pPr>
        <w:ind w:left="1058" w:hanging="106"/>
      </w:pPr>
      <w:rPr>
        <w:rFonts w:hint="default"/>
      </w:rPr>
    </w:lvl>
    <w:lvl w:ilvl="4" w:tplc="CD96A484">
      <w:numFmt w:val="bullet"/>
      <w:lvlText w:val="•"/>
      <w:lvlJc w:val="left"/>
      <w:pPr>
        <w:ind w:left="1384" w:hanging="106"/>
      </w:pPr>
      <w:rPr>
        <w:rFonts w:hint="default"/>
      </w:rPr>
    </w:lvl>
    <w:lvl w:ilvl="5" w:tplc="F6D4B226">
      <w:numFmt w:val="bullet"/>
      <w:lvlText w:val="•"/>
      <w:lvlJc w:val="left"/>
      <w:pPr>
        <w:ind w:left="1710" w:hanging="106"/>
      </w:pPr>
      <w:rPr>
        <w:rFonts w:hint="default"/>
      </w:rPr>
    </w:lvl>
    <w:lvl w:ilvl="6" w:tplc="CB2AA0CC">
      <w:numFmt w:val="bullet"/>
      <w:lvlText w:val="•"/>
      <w:lvlJc w:val="left"/>
      <w:pPr>
        <w:ind w:left="2036" w:hanging="106"/>
      </w:pPr>
      <w:rPr>
        <w:rFonts w:hint="default"/>
      </w:rPr>
    </w:lvl>
    <w:lvl w:ilvl="7" w:tplc="3E6AF3F2">
      <w:numFmt w:val="bullet"/>
      <w:lvlText w:val="•"/>
      <w:lvlJc w:val="left"/>
      <w:pPr>
        <w:ind w:left="2362" w:hanging="106"/>
      </w:pPr>
      <w:rPr>
        <w:rFonts w:hint="default"/>
      </w:rPr>
    </w:lvl>
    <w:lvl w:ilvl="8" w:tplc="2594E294">
      <w:numFmt w:val="bullet"/>
      <w:lvlText w:val="•"/>
      <w:lvlJc w:val="left"/>
      <w:pPr>
        <w:ind w:left="2688" w:hanging="106"/>
      </w:pPr>
      <w:rPr>
        <w:rFonts w:hint="default"/>
      </w:rPr>
    </w:lvl>
  </w:abstractNum>
  <w:abstractNum w:abstractNumId="35">
    <w:nsid w:val="4E6A066D"/>
    <w:multiLevelType w:val="hybridMultilevel"/>
    <w:tmpl w:val="FFFFFFFF"/>
    <w:lvl w:ilvl="0" w:tplc="51F44F86">
      <w:numFmt w:val="bullet"/>
      <w:lvlText w:val="-"/>
      <w:lvlJc w:val="left"/>
      <w:pPr>
        <w:ind w:left="74" w:hanging="106"/>
      </w:pPr>
      <w:rPr>
        <w:rFonts w:ascii="Arial" w:eastAsia="Times New Roman" w:hAnsi="Arial" w:hint="default"/>
        <w:color w:val="333333"/>
        <w:w w:val="100"/>
        <w:sz w:val="17"/>
      </w:rPr>
    </w:lvl>
    <w:lvl w:ilvl="1" w:tplc="33F6CAC4">
      <w:numFmt w:val="bullet"/>
      <w:lvlText w:val="•"/>
      <w:lvlJc w:val="left"/>
      <w:pPr>
        <w:ind w:left="406" w:hanging="106"/>
      </w:pPr>
      <w:rPr>
        <w:rFonts w:hint="default"/>
      </w:rPr>
    </w:lvl>
    <w:lvl w:ilvl="2" w:tplc="7D76A3A6">
      <w:numFmt w:val="bullet"/>
      <w:lvlText w:val="•"/>
      <w:lvlJc w:val="left"/>
      <w:pPr>
        <w:ind w:left="732" w:hanging="106"/>
      </w:pPr>
      <w:rPr>
        <w:rFonts w:hint="default"/>
      </w:rPr>
    </w:lvl>
    <w:lvl w:ilvl="3" w:tplc="7ECCD230">
      <w:numFmt w:val="bullet"/>
      <w:lvlText w:val="•"/>
      <w:lvlJc w:val="left"/>
      <w:pPr>
        <w:ind w:left="1058" w:hanging="106"/>
      </w:pPr>
      <w:rPr>
        <w:rFonts w:hint="default"/>
      </w:rPr>
    </w:lvl>
    <w:lvl w:ilvl="4" w:tplc="F2123E1C">
      <w:numFmt w:val="bullet"/>
      <w:lvlText w:val="•"/>
      <w:lvlJc w:val="left"/>
      <w:pPr>
        <w:ind w:left="1384" w:hanging="106"/>
      </w:pPr>
      <w:rPr>
        <w:rFonts w:hint="default"/>
      </w:rPr>
    </w:lvl>
    <w:lvl w:ilvl="5" w:tplc="25D0F4F0">
      <w:numFmt w:val="bullet"/>
      <w:lvlText w:val="•"/>
      <w:lvlJc w:val="left"/>
      <w:pPr>
        <w:ind w:left="1710" w:hanging="106"/>
      </w:pPr>
      <w:rPr>
        <w:rFonts w:hint="default"/>
      </w:rPr>
    </w:lvl>
    <w:lvl w:ilvl="6" w:tplc="56DA8266">
      <w:numFmt w:val="bullet"/>
      <w:lvlText w:val="•"/>
      <w:lvlJc w:val="left"/>
      <w:pPr>
        <w:ind w:left="2036" w:hanging="106"/>
      </w:pPr>
      <w:rPr>
        <w:rFonts w:hint="default"/>
      </w:rPr>
    </w:lvl>
    <w:lvl w:ilvl="7" w:tplc="E0E0AB52">
      <w:numFmt w:val="bullet"/>
      <w:lvlText w:val="•"/>
      <w:lvlJc w:val="left"/>
      <w:pPr>
        <w:ind w:left="2362" w:hanging="106"/>
      </w:pPr>
      <w:rPr>
        <w:rFonts w:hint="default"/>
      </w:rPr>
    </w:lvl>
    <w:lvl w:ilvl="8" w:tplc="16B22F1A">
      <w:numFmt w:val="bullet"/>
      <w:lvlText w:val="•"/>
      <w:lvlJc w:val="left"/>
      <w:pPr>
        <w:ind w:left="2688" w:hanging="106"/>
      </w:pPr>
      <w:rPr>
        <w:rFonts w:hint="default"/>
      </w:rPr>
    </w:lvl>
  </w:abstractNum>
  <w:abstractNum w:abstractNumId="36">
    <w:nsid w:val="52A1249D"/>
    <w:multiLevelType w:val="hybridMultilevel"/>
    <w:tmpl w:val="FFFFFFFF"/>
    <w:lvl w:ilvl="0" w:tplc="A880DCD4">
      <w:numFmt w:val="bullet"/>
      <w:lvlText w:val="-"/>
      <w:lvlJc w:val="left"/>
      <w:pPr>
        <w:ind w:left="74" w:hanging="106"/>
      </w:pPr>
      <w:rPr>
        <w:rFonts w:ascii="Arial" w:eastAsia="Times New Roman" w:hAnsi="Arial" w:hint="default"/>
        <w:color w:val="333333"/>
        <w:w w:val="100"/>
        <w:sz w:val="17"/>
      </w:rPr>
    </w:lvl>
    <w:lvl w:ilvl="1" w:tplc="39C49D38">
      <w:numFmt w:val="bullet"/>
      <w:lvlText w:val="•"/>
      <w:lvlJc w:val="left"/>
      <w:pPr>
        <w:ind w:left="406" w:hanging="106"/>
      </w:pPr>
      <w:rPr>
        <w:rFonts w:hint="default"/>
      </w:rPr>
    </w:lvl>
    <w:lvl w:ilvl="2" w:tplc="089219F8">
      <w:numFmt w:val="bullet"/>
      <w:lvlText w:val="•"/>
      <w:lvlJc w:val="left"/>
      <w:pPr>
        <w:ind w:left="732" w:hanging="106"/>
      </w:pPr>
      <w:rPr>
        <w:rFonts w:hint="default"/>
      </w:rPr>
    </w:lvl>
    <w:lvl w:ilvl="3" w:tplc="901E39E0">
      <w:numFmt w:val="bullet"/>
      <w:lvlText w:val="•"/>
      <w:lvlJc w:val="left"/>
      <w:pPr>
        <w:ind w:left="1058" w:hanging="106"/>
      </w:pPr>
      <w:rPr>
        <w:rFonts w:hint="default"/>
      </w:rPr>
    </w:lvl>
    <w:lvl w:ilvl="4" w:tplc="CA9C3798">
      <w:numFmt w:val="bullet"/>
      <w:lvlText w:val="•"/>
      <w:lvlJc w:val="left"/>
      <w:pPr>
        <w:ind w:left="1384" w:hanging="106"/>
      </w:pPr>
      <w:rPr>
        <w:rFonts w:hint="default"/>
      </w:rPr>
    </w:lvl>
    <w:lvl w:ilvl="5" w:tplc="29D67B22">
      <w:numFmt w:val="bullet"/>
      <w:lvlText w:val="•"/>
      <w:lvlJc w:val="left"/>
      <w:pPr>
        <w:ind w:left="1710" w:hanging="106"/>
      </w:pPr>
      <w:rPr>
        <w:rFonts w:hint="default"/>
      </w:rPr>
    </w:lvl>
    <w:lvl w:ilvl="6" w:tplc="666CC412">
      <w:numFmt w:val="bullet"/>
      <w:lvlText w:val="•"/>
      <w:lvlJc w:val="left"/>
      <w:pPr>
        <w:ind w:left="2036" w:hanging="106"/>
      </w:pPr>
      <w:rPr>
        <w:rFonts w:hint="default"/>
      </w:rPr>
    </w:lvl>
    <w:lvl w:ilvl="7" w:tplc="6568DFDC">
      <w:numFmt w:val="bullet"/>
      <w:lvlText w:val="•"/>
      <w:lvlJc w:val="left"/>
      <w:pPr>
        <w:ind w:left="2362" w:hanging="106"/>
      </w:pPr>
      <w:rPr>
        <w:rFonts w:hint="default"/>
      </w:rPr>
    </w:lvl>
    <w:lvl w:ilvl="8" w:tplc="BE3EEA74">
      <w:numFmt w:val="bullet"/>
      <w:lvlText w:val="•"/>
      <w:lvlJc w:val="left"/>
      <w:pPr>
        <w:ind w:left="2688" w:hanging="106"/>
      </w:pPr>
      <w:rPr>
        <w:rFonts w:hint="default"/>
      </w:rPr>
    </w:lvl>
  </w:abstractNum>
  <w:abstractNum w:abstractNumId="37">
    <w:nsid w:val="54B44633"/>
    <w:multiLevelType w:val="hybridMultilevel"/>
    <w:tmpl w:val="FFFFFFFF"/>
    <w:lvl w:ilvl="0" w:tplc="ACC811C0">
      <w:start w:val="1"/>
      <w:numFmt w:val="decimal"/>
      <w:lvlText w:val="%1."/>
      <w:lvlJc w:val="left"/>
      <w:pPr>
        <w:ind w:left="71" w:hanging="190"/>
      </w:pPr>
      <w:rPr>
        <w:rFonts w:ascii="Arial" w:eastAsia="Times New Roman" w:hAnsi="Arial" w:cs="Arial" w:hint="default"/>
        <w:color w:val="333333"/>
        <w:spacing w:val="-2"/>
        <w:w w:val="100"/>
        <w:sz w:val="17"/>
        <w:szCs w:val="17"/>
      </w:rPr>
    </w:lvl>
    <w:lvl w:ilvl="1" w:tplc="304AD204">
      <w:numFmt w:val="bullet"/>
      <w:lvlText w:val="•"/>
      <w:lvlJc w:val="left"/>
      <w:pPr>
        <w:ind w:left="338" w:hanging="190"/>
      </w:pPr>
      <w:rPr>
        <w:rFonts w:hint="default"/>
      </w:rPr>
    </w:lvl>
    <w:lvl w:ilvl="2" w:tplc="9F32F22A">
      <w:numFmt w:val="bullet"/>
      <w:lvlText w:val="•"/>
      <w:lvlJc w:val="left"/>
      <w:pPr>
        <w:ind w:left="596" w:hanging="190"/>
      </w:pPr>
      <w:rPr>
        <w:rFonts w:hint="default"/>
      </w:rPr>
    </w:lvl>
    <w:lvl w:ilvl="3" w:tplc="DC4CFDC2">
      <w:numFmt w:val="bullet"/>
      <w:lvlText w:val="•"/>
      <w:lvlJc w:val="left"/>
      <w:pPr>
        <w:ind w:left="854" w:hanging="190"/>
      </w:pPr>
      <w:rPr>
        <w:rFonts w:hint="default"/>
      </w:rPr>
    </w:lvl>
    <w:lvl w:ilvl="4" w:tplc="8BAA63FC">
      <w:numFmt w:val="bullet"/>
      <w:lvlText w:val="•"/>
      <w:lvlJc w:val="left"/>
      <w:pPr>
        <w:ind w:left="1112" w:hanging="190"/>
      </w:pPr>
      <w:rPr>
        <w:rFonts w:hint="default"/>
      </w:rPr>
    </w:lvl>
    <w:lvl w:ilvl="5" w:tplc="4DF04C58">
      <w:numFmt w:val="bullet"/>
      <w:lvlText w:val="•"/>
      <w:lvlJc w:val="left"/>
      <w:pPr>
        <w:ind w:left="1370" w:hanging="190"/>
      </w:pPr>
      <w:rPr>
        <w:rFonts w:hint="default"/>
      </w:rPr>
    </w:lvl>
    <w:lvl w:ilvl="6" w:tplc="5072AA44">
      <w:numFmt w:val="bullet"/>
      <w:lvlText w:val="•"/>
      <w:lvlJc w:val="left"/>
      <w:pPr>
        <w:ind w:left="1628" w:hanging="190"/>
      </w:pPr>
      <w:rPr>
        <w:rFonts w:hint="default"/>
      </w:rPr>
    </w:lvl>
    <w:lvl w:ilvl="7" w:tplc="64BE2814">
      <w:numFmt w:val="bullet"/>
      <w:lvlText w:val="•"/>
      <w:lvlJc w:val="left"/>
      <w:pPr>
        <w:ind w:left="1886" w:hanging="190"/>
      </w:pPr>
      <w:rPr>
        <w:rFonts w:hint="default"/>
      </w:rPr>
    </w:lvl>
    <w:lvl w:ilvl="8" w:tplc="FC4ED17E">
      <w:numFmt w:val="bullet"/>
      <w:lvlText w:val="•"/>
      <w:lvlJc w:val="left"/>
      <w:pPr>
        <w:ind w:left="2144" w:hanging="190"/>
      </w:pPr>
      <w:rPr>
        <w:rFonts w:hint="default"/>
      </w:rPr>
    </w:lvl>
  </w:abstractNum>
  <w:abstractNum w:abstractNumId="38">
    <w:nsid w:val="5BC425ED"/>
    <w:multiLevelType w:val="hybridMultilevel"/>
    <w:tmpl w:val="FFFFFFFF"/>
    <w:lvl w:ilvl="0" w:tplc="6CAC5C30">
      <w:start w:val="1"/>
      <w:numFmt w:val="decimal"/>
      <w:lvlText w:val="%1."/>
      <w:lvlJc w:val="left"/>
      <w:pPr>
        <w:ind w:left="74" w:hanging="190"/>
      </w:pPr>
      <w:rPr>
        <w:rFonts w:ascii="Arial" w:eastAsia="Times New Roman" w:hAnsi="Arial" w:cs="Arial" w:hint="default"/>
        <w:color w:val="333333"/>
        <w:spacing w:val="-2"/>
        <w:w w:val="100"/>
        <w:sz w:val="17"/>
        <w:szCs w:val="17"/>
      </w:rPr>
    </w:lvl>
    <w:lvl w:ilvl="1" w:tplc="1EDAFBB0">
      <w:numFmt w:val="bullet"/>
      <w:lvlText w:val="•"/>
      <w:lvlJc w:val="left"/>
      <w:pPr>
        <w:ind w:left="406" w:hanging="190"/>
      </w:pPr>
      <w:rPr>
        <w:rFonts w:hint="default"/>
      </w:rPr>
    </w:lvl>
    <w:lvl w:ilvl="2" w:tplc="189CA1E0">
      <w:numFmt w:val="bullet"/>
      <w:lvlText w:val="•"/>
      <w:lvlJc w:val="left"/>
      <w:pPr>
        <w:ind w:left="732" w:hanging="190"/>
      </w:pPr>
      <w:rPr>
        <w:rFonts w:hint="default"/>
      </w:rPr>
    </w:lvl>
    <w:lvl w:ilvl="3" w:tplc="7FAED550">
      <w:numFmt w:val="bullet"/>
      <w:lvlText w:val="•"/>
      <w:lvlJc w:val="left"/>
      <w:pPr>
        <w:ind w:left="1058" w:hanging="190"/>
      </w:pPr>
      <w:rPr>
        <w:rFonts w:hint="default"/>
      </w:rPr>
    </w:lvl>
    <w:lvl w:ilvl="4" w:tplc="1CF8AB84">
      <w:numFmt w:val="bullet"/>
      <w:lvlText w:val="•"/>
      <w:lvlJc w:val="left"/>
      <w:pPr>
        <w:ind w:left="1384" w:hanging="190"/>
      </w:pPr>
      <w:rPr>
        <w:rFonts w:hint="default"/>
      </w:rPr>
    </w:lvl>
    <w:lvl w:ilvl="5" w:tplc="6082BDD6">
      <w:numFmt w:val="bullet"/>
      <w:lvlText w:val="•"/>
      <w:lvlJc w:val="left"/>
      <w:pPr>
        <w:ind w:left="1710" w:hanging="190"/>
      </w:pPr>
      <w:rPr>
        <w:rFonts w:hint="default"/>
      </w:rPr>
    </w:lvl>
    <w:lvl w:ilvl="6" w:tplc="3D067770">
      <w:numFmt w:val="bullet"/>
      <w:lvlText w:val="•"/>
      <w:lvlJc w:val="left"/>
      <w:pPr>
        <w:ind w:left="2036" w:hanging="190"/>
      </w:pPr>
      <w:rPr>
        <w:rFonts w:hint="default"/>
      </w:rPr>
    </w:lvl>
    <w:lvl w:ilvl="7" w:tplc="6DE44A8A">
      <w:numFmt w:val="bullet"/>
      <w:lvlText w:val="•"/>
      <w:lvlJc w:val="left"/>
      <w:pPr>
        <w:ind w:left="2362" w:hanging="190"/>
      </w:pPr>
      <w:rPr>
        <w:rFonts w:hint="default"/>
      </w:rPr>
    </w:lvl>
    <w:lvl w:ilvl="8" w:tplc="270689B4">
      <w:numFmt w:val="bullet"/>
      <w:lvlText w:val="•"/>
      <w:lvlJc w:val="left"/>
      <w:pPr>
        <w:ind w:left="2688" w:hanging="190"/>
      </w:pPr>
      <w:rPr>
        <w:rFonts w:hint="default"/>
      </w:rPr>
    </w:lvl>
  </w:abstractNum>
  <w:abstractNum w:abstractNumId="39">
    <w:nsid w:val="63090AF9"/>
    <w:multiLevelType w:val="hybridMultilevel"/>
    <w:tmpl w:val="FFFFFFFF"/>
    <w:lvl w:ilvl="0" w:tplc="414C8DE6">
      <w:start w:val="1"/>
      <w:numFmt w:val="decimal"/>
      <w:lvlText w:val="%1)"/>
      <w:lvlJc w:val="left"/>
      <w:pPr>
        <w:ind w:left="381" w:hanging="222"/>
      </w:pPr>
      <w:rPr>
        <w:rFonts w:ascii="Arial" w:eastAsia="Times New Roman" w:hAnsi="Arial" w:cs="Arial" w:hint="default"/>
        <w:color w:val="333333"/>
        <w:spacing w:val="-1"/>
        <w:w w:val="99"/>
        <w:sz w:val="19"/>
        <w:szCs w:val="19"/>
      </w:rPr>
    </w:lvl>
    <w:lvl w:ilvl="1" w:tplc="5B9A9288">
      <w:numFmt w:val="bullet"/>
      <w:lvlText w:val="•"/>
      <w:lvlJc w:val="left"/>
      <w:pPr>
        <w:ind w:left="1909" w:hanging="222"/>
      </w:pPr>
      <w:rPr>
        <w:rFonts w:hint="default"/>
      </w:rPr>
    </w:lvl>
    <w:lvl w:ilvl="2" w:tplc="E638B3F4">
      <w:numFmt w:val="bullet"/>
      <w:lvlText w:val="•"/>
      <w:lvlJc w:val="left"/>
      <w:pPr>
        <w:ind w:left="3439" w:hanging="222"/>
      </w:pPr>
      <w:rPr>
        <w:rFonts w:hint="default"/>
      </w:rPr>
    </w:lvl>
    <w:lvl w:ilvl="3" w:tplc="21CC11D2">
      <w:numFmt w:val="bullet"/>
      <w:lvlText w:val="•"/>
      <w:lvlJc w:val="left"/>
      <w:pPr>
        <w:ind w:left="4969" w:hanging="222"/>
      </w:pPr>
      <w:rPr>
        <w:rFonts w:hint="default"/>
      </w:rPr>
    </w:lvl>
    <w:lvl w:ilvl="4" w:tplc="FA8463EC">
      <w:numFmt w:val="bullet"/>
      <w:lvlText w:val="•"/>
      <w:lvlJc w:val="left"/>
      <w:pPr>
        <w:ind w:left="6499" w:hanging="222"/>
      </w:pPr>
      <w:rPr>
        <w:rFonts w:hint="default"/>
      </w:rPr>
    </w:lvl>
    <w:lvl w:ilvl="5" w:tplc="E4AC47C4">
      <w:numFmt w:val="bullet"/>
      <w:lvlText w:val="•"/>
      <w:lvlJc w:val="left"/>
      <w:pPr>
        <w:ind w:left="8029" w:hanging="222"/>
      </w:pPr>
      <w:rPr>
        <w:rFonts w:hint="default"/>
      </w:rPr>
    </w:lvl>
    <w:lvl w:ilvl="6" w:tplc="96E674AA">
      <w:numFmt w:val="bullet"/>
      <w:lvlText w:val="•"/>
      <w:lvlJc w:val="left"/>
      <w:pPr>
        <w:ind w:left="9559" w:hanging="222"/>
      </w:pPr>
      <w:rPr>
        <w:rFonts w:hint="default"/>
      </w:rPr>
    </w:lvl>
    <w:lvl w:ilvl="7" w:tplc="31165F8A">
      <w:numFmt w:val="bullet"/>
      <w:lvlText w:val="•"/>
      <w:lvlJc w:val="left"/>
      <w:pPr>
        <w:ind w:left="11088" w:hanging="222"/>
      </w:pPr>
      <w:rPr>
        <w:rFonts w:hint="default"/>
      </w:rPr>
    </w:lvl>
    <w:lvl w:ilvl="8" w:tplc="C2943AE8">
      <w:numFmt w:val="bullet"/>
      <w:lvlText w:val="•"/>
      <w:lvlJc w:val="left"/>
      <w:pPr>
        <w:ind w:left="12618" w:hanging="222"/>
      </w:pPr>
      <w:rPr>
        <w:rFonts w:hint="default"/>
      </w:rPr>
    </w:lvl>
  </w:abstractNum>
  <w:abstractNum w:abstractNumId="40">
    <w:nsid w:val="63C249A0"/>
    <w:multiLevelType w:val="hybridMultilevel"/>
    <w:tmpl w:val="FFFFFFFF"/>
    <w:lvl w:ilvl="0" w:tplc="8EE46422">
      <w:numFmt w:val="bullet"/>
      <w:lvlText w:val="-"/>
      <w:lvlJc w:val="left"/>
      <w:pPr>
        <w:ind w:left="74" w:hanging="106"/>
      </w:pPr>
      <w:rPr>
        <w:rFonts w:ascii="Arial" w:eastAsia="Times New Roman" w:hAnsi="Arial" w:hint="default"/>
        <w:color w:val="333333"/>
        <w:w w:val="100"/>
        <w:sz w:val="17"/>
      </w:rPr>
    </w:lvl>
    <w:lvl w:ilvl="1" w:tplc="09C076AC">
      <w:numFmt w:val="bullet"/>
      <w:lvlText w:val="•"/>
      <w:lvlJc w:val="left"/>
      <w:pPr>
        <w:ind w:left="406" w:hanging="106"/>
      </w:pPr>
      <w:rPr>
        <w:rFonts w:hint="default"/>
      </w:rPr>
    </w:lvl>
    <w:lvl w:ilvl="2" w:tplc="17580CF8">
      <w:numFmt w:val="bullet"/>
      <w:lvlText w:val="•"/>
      <w:lvlJc w:val="left"/>
      <w:pPr>
        <w:ind w:left="732" w:hanging="106"/>
      </w:pPr>
      <w:rPr>
        <w:rFonts w:hint="default"/>
      </w:rPr>
    </w:lvl>
    <w:lvl w:ilvl="3" w:tplc="C316BBEC">
      <w:numFmt w:val="bullet"/>
      <w:lvlText w:val="•"/>
      <w:lvlJc w:val="left"/>
      <w:pPr>
        <w:ind w:left="1058" w:hanging="106"/>
      </w:pPr>
      <w:rPr>
        <w:rFonts w:hint="default"/>
      </w:rPr>
    </w:lvl>
    <w:lvl w:ilvl="4" w:tplc="D4487C4E">
      <w:numFmt w:val="bullet"/>
      <w:lvlText w:val="•"/>
      <w:lvlJc w:val="left"/>
      <w:pPr>
        <w:ind w:left="1384" w:hanging="106"/>
      </w:pPr>
      <w:rPr>
        <w:rFonts w:hint="default"/>
      </w:rPr>
    </w:lvl>
    <w:lvl w:ilvl="5" w:tplc="4B845722">
      <w:numFmt w:val="bullet"/>
      <w:lvlText w:val="•"/>
      <w:lvlJc w:val="left"/>
      <w:pPr>
        <w:ind w:left="1710" w:hanging="106"/>
      </w:pPr>
      <w:rPr>
        <w:rFonts w:hint="default"/>
      </w:rPr>
    </w:lvl>
    <w:lvl w:ilvl="6" w:tplc="2144B8F2">
      <w:numFmt w:val="bullet"/>
      <w:lvlText w:val="•"/>
      <w:lvlJc w:val="left"/>
      <w:pPr>
        <w:ind w:left="2036" w:hanging="106"/>
      </w:pPr>
      <w:rPr>
        <w:rFonts w:hint="default"/>
      </w:rPr>
    </w:lvl>
    <w:lvl w:ilvl="7" w:tplc="C040E296">
      <w:numFmt w:val="bullet"/>
      <w:lvlText w:val="•"/>
      <w:lvlJc w:val="left"/>
      <w:pPr>
        <w:ind w:left="2362" w:hanging="106"/>
      </w:pPr>
      <w:rPr>
        <w:rFonts w:hint="default"/>
      </w:rPr>
    </w:lvl>
    <w:lvl w:ilvl="8" w:tplc="0FC2C12E">
      <w:numFmt w:val="bullet"/>
      <w:lvlText w:val="•"/>
      <w:lvlJc w:val="left"/>
      <w:pPr>
        <w:ind w:left="2688" w:hanging="106"/>
      </w:pPr>
      <w:rPr>
        <w:rFonts w:hint="default"/>
      </w:rPr>
    </w:lvl>
  </w:abstractNum>
  <w:abstractNum w:abstractNumId="41">
    <w:nsid w:val="657218BD"/>
    <w:multiLevelType w:val="hybridMultilevel"/>
    <w:tmpl w:val="FFFFFFFF"/>
    <w:lvl w:ilvl="0" w:tplc="8C0AE7AC">
      <w:numFmt w:val="bullet"/>
      <w:lvlText w:val="-"/>
      <w:lvlJc w:val="left"/>
      <w:pPr>
        <w:ind w:left="74" w:hanging="106"/>
      </w:pPr>
      <w:rPr>
        <w:rFonts w:ascii="Arial" w:eastAsia="Times New Roman" w:hAnsi="Arial" w:hint="default"/>
        <w:color w:val="333333"/>
        <w:w w:val="100"/>
        <w:sz w:val="17"/>
      </w:rPr>
    </w:lvl>
    <w:lvl w:ilvl="1" w:tplc="455C3180">
      <w:numFmt w:val="bullet"/>
      <w:lvlText w:val="•"/>
      <w:lvlJc w:val="left"/>
      <w:pPr>
        <w:ind w:left="406" w:hanging="106"/>
      </w:pPr>
      <w:rPr>
        <w:rFonts w:hint="default"/>
      </w:rPr>
    </w:lvl>
    <w:lvl w:ilvl="2" w:tplc="6B1818B4">
      <w:numFmt w:val="bullet"/>
      <w:lvlText w:val="•"/>
      <w:lvlJc w:val="left"/>
      <w:pPr>
        <w:ind w:left="732" w:hanging="106"/>
      </w:pPr>
      <w:rPr>
        <w:rFonts w:hint="default"/>
      </w:rPr>
    </w:lvl>
    <w:lvl w:ilvl="3" w:tplc="1FCC1EB8">
      <w:numFmt w:val="bullet"/>
      <w:lvlText w:val="•"/>
      <w:lvlJc w:val="left"/>
      <w:pPr>
        <w:ind w:left="1058" w:hanging="106"/>
      </w:pPr>
      <w:rPr>
        <w:rFonts w:hint="default"/>
      </w:rPr>
    </w:lvl>
    <w:lvl w:ilvl="4" w:tplc="EC5E753E">
      <w:numFmt w:val="bullet"/>
      <w:lvlText w:val="•"/>
      <w:lvlJc w:val="left"/>
      <w:pPr>
        <w:ind w:left="1384" w:hanging="106"/>
      </w:pPr>
      <w:rPr>
        <w:rFonts w:hint="default"/>
      </w:rPr>
    </w:lvl>
    <w:lvl w:ilvl="5" w:tplc="4F2A94E0">
      <w:numFmt w:val="bullet"/>
      <w:lvlText w:val="•"/>
      <w:lvlJc w:val="left"/>
      <w:pPr>
        <w:ind w:left="1710" w:hanging="106"/>
      </w:pPr>
      <w:rPr>
        <w:rFonts w:hint="default"/>
      </w:rPr>
    </w:lvl>
    <w:lvl w:ilvl="6" w:tplc="E69EE3E8">
      <w:numFmt w:val="bullet"/>
      <w:lvlText w:val="•"/>
      <w:lvlJc w:val="left"/>
      <w:pPr>
        <w:ind w:left="2036" w:hanging="106"/>
      </w:pPr>
      <w:rPr>
        <w:rFonts w:hint="default"/>
      </w:rPr>
    </w:lvl>
    <w:lvl w:ilvl="7" w:tplc="EA6CB720">
      <w:numFmt w:val="bullet"/>
      <w:lvlText w:val="•"/>
      <w:lvlJc w:val="left"/>
      <w:pPr>
        <w:ind w:left="2362" w:hanging="106"/>
      </w:pPr>
      <w:rPr>
        <w:rFonts w:hint="default"/>
      </w:rPr>
    </w:lvl>
    <w:lvl w:ilvl="8" w:tplc="EDB4BA24">
      <w:numFmt w:val="bullet"/>
      <w:lvlText w:val="•"/>
      <w:lvlJc w:val="left"/>
      <w:pPr>
        <w:ind w:left="2688" w:hanging="106"/>
      </w:pPr>
      <w:rPr>
        <w:rFonts w:hint="default"/>
      </w:rPr>
    </w:lvl>
  </w:abstractNum>
  <w:abstractNum w:abstractNumId="42">
    <w:nsid w:val="67B5476D"/>
    <w:multiLevelType w:val="hybridMultilevel"/>
    <w:tmpl w:val="FFFFFFFF"/>
    <w:lvl w:ilvl="0" w:tplc="C54A4E80">
      <w:numFmt w:val="bullet"/>
      <w:lvlText w:val="-"/>
      <w:lvlJc w:val="left"/>
      <w:pPr>
        <w:ind w:left="141" w:hanging="106"/>
      </w:pPr>
      <w:rPr>
        <w:rFonts w:ascii="Arial" w:eastAsia="Times New Roman" w:hAnsi="Arial" w:hint="default"/>
        <w:color w:val="333333"/>
        <w:w w:val="100"/>
        <w:sz w:val="17"/>
      </w:rPr>
    </w:lvl>
    <w:lvl w:ilvl="1" w:tplc="D51ADB10">
      <w:numFmt w:val="bullet"/>
      <w:lvlText w:val="•"/>
      <w:lvlJc w:val="left"/>
      <w:pPr>
        <w:ind w:left="440" w:hanging="106"/>
      </w:pPr>
      <w:rPr>
        <w:rFonts w:hint="default"/>
      </w:rPr>
    </w:lvl>
    <w:lvl w:ilvl="2" w:tplc="A0B4CBE6">
      <w:numFmt w:val="bullet"/>
      <w:lvlText w:val="•"/>
      <w:lvlJc w:val="left"/>
      <w:pPr>
        <w:ind w:left="721" w:hanging="106"/>
      </w:pPr>
      <w:rPr>
        <w:rFonts w:hint="default"/>
      </w:rPr>
    </w:lvl>
    <w:lvl w:ilvl="3" w:tplc="D4D200A8">
      <w:numFmt w:val="bullet"/>
      <w:lvlText w:val="•"/>
      <w:lvlJc w:val="left"/>
      <w:pPr>
        <w:ind w:left="1002" w:hanging="106"/>
      </w:pPr>
      <w:rPr>
        <w:rFonts w:hint="default"/>
      </w:rPr>
    </w:lvl>
    <w:lvl w:ilvl="4" w:tplc="78BC6268">
      <w:numFmt w:val="bullet"/>
      <w:lvlText w:val="•"/>
      <w:lvlJc w:val="left"/>
      <w:pPr>
        <w:ind w:left="1283" w:hanging="106"/>
      </w:pPr>
      <w:rPr>
        <w:rFonts w:hint="default"/>
      </w:rPr>
    </w:lvl>
    <w:lvl w:ilvl="5" w:tplc="A1083F36">
      <w:numFmt w:val="bullet"/>
      <w:lvlText w:val="•"/>
      <w:lvlJc w:val="left"/>
      <w:pPr>
        <w:ind w:left="1564" w:hanging="106"/>
      </w:pPr>
      <w:rPr>
        <w:rFonts w:hint="default"/>
      </w:rPr>
    </w:lvl>
    <w:lvl w:ilvl="6" w:tplc="6800342A">
      <w:numFmt w:val="bullet"/>
      <w:lvlText w:val="•"/>
      <w:lvlJc w:val="left"/>
      <w:pPr>
        <w:ind w:left="1846" w:hanging="106"/>
      </w:pPr>
      <w:rPr>
        <w:rFonts w:hint="default"/>
      </w:rPr>
    </w:lvl>
    <w:lvl w:ilvl="7" w:tplc="959875CA">
      <w:numFmt w:val="bullet"/>
      <w:lvlText w:val="•"/>
      <w:lvlJc w:val="left"/>
      <w:pPr>
        <w:ind w:left="2127" w:hanging="106"/>
      </w:pPr>
      <w:rPr>
        <w:rFonts w:hint="default"/>
      </w:rPr>
    </w:lvl>
    <w:lvl w:ilvl="8" w:tplc="20EEBDE2">
      <w:numFmt w:val="bullet"/>
      <w:lvlText w:val="•"/>
      <w:lvlJc w:val="left"/>
      <w:pPr>
        <w:ind w:left="2408" w:hanging="106"/>
      </w:pPr>
      <w:rPr>
        <w:rFonts w:hint="default"/>
      </w:rPr>
    </w:lvl>
  </w:abstractNum>
  <w:abstractNum w:abstractNumId="43">
    <w:nsid w:val="6E4922D6"/>
    <w:multiLevelType w:val="hybridMultilevel"/>
    <w:tmpl w:val="FFFFFFFF"/>
    <w:lvl w:ilvl="0" w:tplc="2CB6920E">
      <w:numFmt w:val="bullet"/>
      <w:lvlText w:val="-"/>
      <w:lvlJc w:val="left"/>
      <w:pPr>
        <w:ind w:left="74" w:hanging="106"/>
      </w:pPr>
      <w:rPr>
        <w:rFonts w:ascii="Arial" w:eastAsia="Times New Roman" w:hAnsi="Arial" w:hint="default"/>
        <w:color w:val="333333"/>
        <w:w w:val="100"/>
        <w:sz w:val="17"/>
      </w:rPr>
    </w:lvl>
    <w:lvl w:ilvl="1" w:tplc="B2A84F00">
      <w:numFmt w:val="bullet"/>
      <w:lvlText w:val="•"/>
      <w:lvlJc w:val="left"/>
      <w:pPr>
        <w:ind w:left="406" w:hanging="106"/>
      </w:pPr>
      <w:rPr>
        <w:rFonts w:hint="default"/>
      </w:rPr>
    </w:lvl>
    <w:lvl w:ilvl="2" w:tplc="4B820F9A">
      <w:numFmt w:val="bullet"/>
      <w:lvlText w:val="•"/>
      <w:lvlJc w:val="left"/>
      <w:pPr>
        <w:ind w:left="732" w:hanging="106"/>
      </w:pPr>
      <w:rPr>
        <w:rFonts w:hint="default"/>
      </w:rPr>
    </w:lvl>
    <w:lvl w:ilvl="3" w:tplc="D1EE48FA">
      <w:numFmt w:val="bullet"/>
      <w:lvlText w:val="•"/>
      <w:lvlJc w:val="left"/>
      <w:pPr>
        <w:ind w:left="1058" w:hanging="106"/>
      </w:pPr>
      <w:rPr>
        <w:rFonts w:hint="default"/>
      </w:rPr>
    </w:lvl>
    <w:lvl w:ilvl="4" w:tplc="21B8FC94">
      <w:numFmt w:val="bullet"/>
      <w:lvlText w:val="•"/>
      <w:lvlJc w:val="left"/>
      <w:pPr>
        <w:ind w:left="1384" w:hanging="106"/>
      </w:pPr>
      <w:rPr>
        <w:rFonts w:hint="default"/>
      </w:rPr>
    </w:lvl>
    <w:lvl w:ilvl="5" w:tplc="576C2876">
      <w:numFmt w:val="bullet"/>
      <w:lvlText w:val="•"/>
      <w:lvlJc w:val="left"/>
      <w:pPr>
        <w:ind w:left="1710" w:hanging="106"/>
      </w:pPr>
      <w:rPr>
        <w:rFonts w:hint="default"/>
      </w:rPr>
    </w:lvl>
    <w:lvl w:ilvl="6" w:tplc="B170A0FC">
      <w:numFmt w:val="bullet"/>
      <w:lvlText w:val="•"/>
      <w:lvlJc w:val="left"/>
      <w:pPr>
        <w:ind w:left="2036" w:hanging="106"/>
      </w:pPr>
      <w:rPr>
        <w:rFonts w:hint="default"/>
      </w:rPr>
    </w:lvl>
    <w:lvl w:ilvl="7" w:tplc="88C2E13E">
      <w:numFmt w:val="bullet"/>
      <w:lvlText w:val="•"/>
      <w:lvlJc w:val="left"/>
      <w:pPr>
        <w:ind w:left="2362" w:hanging="106"/>
      </w:pPr>
      <w:rPr>
        <w:rFonts w:hint="default"/>
      </w:rPr>
    </w:lvl>
    <w:lvl w:ilvl="8" w:tplc="B396031C">
      <w:numFmt w:val="bullet"/>
      <w:lvlText w:val="•"/>
      <w:lvlJc w:val="left"/>
      <w:pPr>
        <w:ind w:left="2688" w:hanging="106"/>
      </w:pPr>
      <w:rPr>
        <w:rFonts w:hint="default"/>
      </w:rPr>
    </w:lvl>
  </w:abstractNum>
  <w:abstractNum w:abstractNumId="44">
    <w:nsid w:val="7086233C"/>
    <w:multiLevelType w:val="hybridMultilevel"/>
    <w:tmpl w:val="FFFFFFFF"/>
    <w:lvl w:ilvl="0" w:tplc="FB0A6206">
      <w:numFmt w:val="bullet"/>
      <w:lvlText w:val="-"/>
      <w:lvlJc w:val="left"/>
      <w:pPr>
        <w:ind w:left="74" w:hanging="106"/>
      </w:pPr>
      <w:rPr>
        <w:rFonts w:ascii="Arial" w:eastAsia="Times New Roman" w:hAnsi="Arial" w:hint="default"/>
        <w:color w:val="333333"/>
        <w:w w:val="100"/>
        <w:sz w:val="17"/>
      </w:rPr>
    </w:lvl>
    <w:lvl w:ilvl="1" w:tplc="FFB43636">
      <w:numFmt w:val="bullet"/>
      <w:lvlText w:val="•"/>
      <w:lvlJc w:val="left"/>
      <w:pPr>
        <w:ind w:left="406" w:hanging="106"/>
      </w:pPr>
      <w:rPr>
        <w:rFonts w:hint="default"/>
      </w:rPr>
    </w:lvl>
    <w:lvl w:ilvl="2" w:tplc="0F70B182">
      <w:numFmt w:val="bullet"/>
      <w:lvlText w:val="•"/>
      <w:lvlJc w:val="left"/>
      <w:pPr>
        <w:ind w:left="732" w:hanging="106"/>
      </w:pPr>
      <w:rPr>
        <w:rFonts w:hint="default"/>
      </w:rPr>
    </w:lvl>
    <w:lvl w:ilvl="3" w:tplc="6BF05D2A">
      <w:numFmt w:val="bullet"/>
      <w:lvlText w:val="•"/>
      <w:lvlJc w:val="left"/>
      <w:pPr>
        <w:ind w:left="1058" w:hanging="106"/>
      </w:pPr>
      <w:rPr>
        <w:rFonts w:hint="default"/>
      </w:rPr>
    </w:lvl>
    <w:lvl w:ilvl="4" w:tplc="B054F194">
      <w:numFmt w:val="bullet"/>
      <w:lvlText w:val="•"/>
      <w:lvlJc w:val="left"/>
      <w:pPr>
        <w:ind w:left="1384" w:hanging="106"/>
      </w:pPr>
      <w:rPr>
        <w:rFonts w:hint="default"/>
      </w:rPr>
    </w:lvl>
    <w:lvl w:ilvl="5" w:tplc="75A0E928">
      <w:numFmt w:val="bullet"/>
      <w:lvlText w:val="•"/>
      <w:lvlJc w:val="left"/>
      <w:pPr>
        <w:ind w:left="1710" w:hanging="106"/>
      </w:pPr>
      <w:rPr>
        <w:rFonts w:hint="default"/>
      </w:rPr>
    </w:lvl>
    <w:lvl w:ilvl="6" w:tplc="3ACCEF6C">
      <w:numFmt w:val="bullet"/>
      <w:lvlText w:val="•"/>
      <w:lvlJc w:val="left"/>
      <w:pPr>
        <w:ind w:left="2036" w:hanging="106"/>
      </w:pPr>
      <w:rPr>
        <w:rFonts w:hint="default"/>
      </w:rPr>
    </w:lvl>
    <w:lvl w:ilvl="7" w:tplc="C2F260C0">
      <w:numFmt w:val="bullet"/>
      <w:lvlText w:val="•"/>
      <w:lvlJc w:val="left"/>
      <w:pPr>
        <w:ind w:left="2362" w:hanging="106"/>
      </w:pPr>
      <w:rPr>
        <w:rFonts w:hint="default"/>
      </w:rPr>
    </w:lvl>
    <w:lvl w:ilvl="8" w:tplc="36A49AE6">
      <w:numFmt w:val="bullet"/>
      <w:lvlText w:val="•"/>
      <w:lvlJc w:val="left"/>
      <w:pPr>
        <w:ind w:left="2688" w:hanging="106"/>
      </w:pPr>
      <w:rPr>
        <w:rFonts w:hint="default"/>
      </w:rPr>
    </w:lvl>
  </w:abstractNum>
  <w:abstractNum w:abstractNumId="45">
    <w:nsid w:val="72AE5E5D"/>
    <w:multiLevelType w:val="hybridMultilevel"/>
    <w:tmpl w:val="FFFFFFFF"/>
    <w:lvl w:ilvl="0" w:tplc="E3D279AC">
      <w:numFmt w:val="bullet"/>
      <w:lvlText w:val="-"/>
      <w:lvlJc w:val="left"/>
      <w:pPr>
        <w:ind w:left="74" w:hanging="106"/>
      </w:pPr>
      <w:rPr>
        <w:rFonts w:ascii="Arial" w:eastAsia="Times New Roman" w:hAnsi="Arial" w:hint="default"/>
        <w:color w:val="333333"/>
        <w:w w:val="100"/>
        <w:sz w:val="17"/>
      </w:rPr>
    </w:lvl>
    <w:lvl w:ilvl="1" w:tplc="59FC900A">
      <w:numFmt w:val="bullet"/>
      <w:lvlText w:val="•"/>
      <w:lvlJc w:val="left"/>
      <w:pPr>
        <w:ind w:left="406" w:hanging="106"/>
      </w:pPr>
      <w:rPr>
        <w:rFonts w:hint="default"/>
      </w:rPr>
    </w:lvl>
    <w:lvl w:ilvl="2" w:tplc="5F36287E">
      <w:numFmt w:val="bullet"/>
      <w:lvlText w:val="•"/>
      <w:lvlJc w:val="left"/>
      <w:pPr>
        <w:ind w:left="732" w:hanging="106"/>
      </w:pPr>
      <w:rPr>
        <w:rFonts w:hint="default"/>
      </w:rPr>
    </w:lvl>
    <w:lvl w:ilvl="3" w:tplc="F17EF8D4">
      <w:numFmt w:val="bullet"/>
      <w:lvlText w:val="•"/>
      <w:lvlJc w:val="left"/>
      <w:pPr>
        <w:ind w:left="1058" w:hanging="106"/>
      </w:pPr>
      <w:rPr>
        <w:rFonts w:hint="default"/>
      </w:rPr>
    </w:lvl>
    <w:lvl w:ilvl="4" w:tplc="731A0B7A">
      <w:numFmt w:val="bullet"/>
      <w:lvlText w:val="•"/>
      <w:lvlJc w:val="left"/>
      <w:pPr>
        <w:ind w:left="1384" w:hanging="106"/>
      </w:pPr>
      <w:rPr>
        <w:rFonts w:hint="default"/>
      </w:rPr>
    </w:lvl>
    <w:lvl w:ilvl="5" w:tplc="AC84CBAC">
      <w:numFmt w:val="bullet"/>
      <w:lvlText w:val="•"/>
      <w:lvlJc w:val="left"/>
      <w:pPr>
        <w:ind w:left="1710" w:hanging="106"/>
      </w:pPr>
      <w:rPr>
        <w:rFonts w:hint="default"/>
      </w:rPr>
    </w:lvl>
    <w:lvl w:ilvl="6" w:tplc="10201D86">
      <w:numFmt w:val="bullet"/>
      <w:lvlText w:val="•"/>
      <w:lvlJc w:val="left"/>
      <w:pPr>
        <w:ind w:left="2036" w:hanging="106"/>
      </w:pPr>
      <w:rPr>
        <w:rFonts w:hint="default"/>
      </w:rPr>
    </w:lvl>
    <w:lvl w:ilvl="7" w:tplc="E9D4ED9E">
      <w:numFmt w:val="bullet"/>
      <w:lvlText w:val="•"/>
      <w:lvlJc w:val="left"/>
      <w:pPr>
        <w:ind w:left="2362" w:hanging="106"/>
      </w:pPr>
      <w:rPr>
        <w:rFonts w:hint="default"/>
      </w:rPr>
    </w:lvl>
    <w:lvl w:ilvl="8" w:tplc="5B4A9DBE">
      <w:numFmt w:val="bullet"/>
      <w:lvlText w:val="•"/>
      <w:lvlJc w:val="left"/>
      <w:pPr>
        <w:ind w:left="2688" w:hanging="106"/>
      </w:pPr>
      <w:rPr>
        <w:rFonts w:hint="default"/>
      </w:rPr>
    </w:lvl>
  </w:abstractNum>
  <w:abstractNum w:abstractNumId="46">
    <w:nsid w:val="754065E7"/>
    <w:multiLevelType w:val="hybridMultilevel"/>
    <w:tmpl w:val="FFFFFFFF"/>
    <w:lvl w:ilvl="0" w:tplc="56C8B98E">
      <w:numFmt w:val="bullet"/>
      <w:lvlText w:val="-"/>
      <w:lvlJc w:val="left"/>
      <w:pPr>
        <w:ind w:left="74" w:hanging="106"/>
      </w:pPr>
      <w:rPr>
        <w:rFonts w:ascii="Arial" w:eastAsia="Times New Roman" w:hAnsi="Arial" w:hint="default"/>
        <w:color w:val="333333"/>
        <w:w w:val="100"/>
        <w:sz w:val="17"/>
      </w:rPr>
    </w:lvl>
    <w:lvl w:ilvl="1" w:tplc="F8EE4EC4">
      <w:numFmt w:val="bullet"/>
      <w:lvlText w:val="•"/>
      <w:lvlJc w:val="left"/>
      <w:pPr>
        <w:ind w:left="406" w:hanging="106"/>
      </w:pPr>
      <w:rPr>
        <w:rFonts w:hint="default"/>
      </w:rPr>
    </w:lvl>
    <w:lvl w:ilvl="2" w:tplc="3800BE72">
      <w:numFmt w:val="bullet"/>
      <w:lvlText w:val="•"/>
      <w:lvlJc w:val="left"/>
      <w:pPr>
        <w:ind w:left="732" w:hanging="106"/>
      </w:pPr>
      <w:rPr>
        <w:rFonts w:hint="default"/>
      </w:rPr>
    </w:lvl>
    <w:lvl w:ilvl="3" w:tplc="98CE80BA">
      <w:numFmt w:val="bullet"/>
      <w:lvlText w:val="•"/>
      <w:lvlJc w:val="left"/>
      <w:pPr>
        <w:ind w:left="1058" w:hanging="106"/>
      </w:pPr>
      <w:rPr>
        <w:rFonts w:hint="default"/>
      </w:rPr>
    </w:lvl>
    <w:lvl w:ilvl="4" w:tplc="E1A878C8">
      <w:numFmt w:val="bullet"/>
      <w:lvlText w:val="•"/>
      <w:lvlJc w:val="left"/>
      <w:pPr>
        <w:ind w:left="1384" w:hanging="106"/>
      </w:pPr>
      <w:rPr>
        <w:rFonts w:hint="default"/>
      </w:rPr>
    </w:lvl>
    <w:lvl w:ilvl="5" w:tplc="F3E07664">
      <w:numFmt w:val="bullet"/>
      <w:lvlText w:val="•"/>
      <w:lvlJc w:val="left"/>
      <w:pPr>
        <w:ind w:left="1710" w:hanging="106"/>
      </w:pPr>
      <w:rPr>
        <w:rFonts w:hint="default"/>
      </w:rPr>
    </w:lvl>
    <w:lvl w:ilvl="6" w:tplc="68D2D910">
      <w:numFmt w:val="bullet"/>
      <w:lvlText w:val="•"/>
      <w:lvlJc w:val="left"/>
      <w:pPr>
        <w:ind w:left="2036" w:hanging="106"/>
      </w:pPr>
      <w:rPr>
        <w:rFonts w:hint="default"/>
      </w:rPr>
    </w:lvl>
    <w:lvl w:ilvl="7" w:tplc="E29C190E">
      <w:numFmt w:val="bullet"/>
      <w:lvlText w:val="•"/>
      <w:lvlJc w:val="left"/>
      <w:pPr>
        <w:ind w:left="2362" w:hanging="106"/>
      </w:pPr>
      <w:rPr>
        <w:rFonts w:hint="default"/>
      </w:rPr>
    </w:lvl>
    <w:lvl w:ilvl="8" w:tplc="92C89712">
      <w:numFmt w:val="bullet"/>
      <w:lvlText w:val="•"/>
      <w:lvlJc w:val="left"/>
      <w:pPr>
        <w:ind w:left="2688" w:hanging="106"/>
      </w:pPr>
      <w:rPr>
        <w:rFonts w:hint="default"/>
      </w:rPr>
    </w:lvl>
  </w:abstractNum>
  <w:abstractNum w:abstractNumId="47">
    <w:nsid w:val="79766D28"/>
    <w:multiLevelType w:val="hybridMultilevel"/>
    <w:tmpl w:val="FFFFFFFF"/>
    <w:lvl w:ilvl="0" w:tplc="CC5456C4">
      <w:start w:val="1"/>
      <w:numFmt w:val="decimal"/>
      <w:lvlText w:val="%1)"/>
      <w:lvlJc w:val="left"/>
      <w:pPr>
        <w:ind w:left="381" w:hanging="222"/>
      </w:pPr>
      <w:rPr>
        <w:rFonts w:ascii="Arial" w:eastAsia="Times New Roman" w:hAnsi="Arial" w:cs="Arial" w:hint="default"/>
        <w:color w:val="333333"/>
        <w:spacing w:val="-1"/>
        <w:w w:val="99"/>
        <w:sz w:val="19"/>
        <w:szCs w:val="19"/>
      </w:rPr>
    </w:lvl>
    <w:lvl w:ilvl="1" w:tplc="02A6F5FA">
      <w:numFmt w:val="bullet"/>
      <w:lvlText w:val="•"/>
      <w:lvlJc w:val="left"/>
      <w:pPr>
        <w:ind w:left="1909" w:hanging="222"/>
      </w:pPr>
      <w:rPr>
        <w:rFonts w:hint="default"/>
      </w:rPr>
    </w:lvl>
    <w:lvl w:ilvl="2" w:tplc="2982E4AA">
      <w:numFmt w:val="bullet"/>
      <w:lvlText w:val="•"/>
      <w:lvlJc w:val="left"/>
      <w:pPr>
        <w:ind w:left="3439" w:hanging="222"/>
      </w:pPr>
      <w:rPr>
        <w:rFonts w:hint="default"/>
      </w:rPr>
    </w:lvl>
    <w:lvl w:ilvl="3" w:tplc="F6FCC842">
      <w:numFmt w:val="bullet"/>
      <w:lvlText w:val="•"/>
      <w:lvlJc w:val="left"/>
      <w:pPr>
        <w:ind w:left="4969" w:hanging="222"/>
      </w:pPr>
      <w:rPr>
        <w:rFonts w:hint="default"/>
      </w:rPr>
    </w:lvl>
    <w:lvl w:ilvl="4" w:tplc="306892EE">
      <w:numFmt w:val="bullet"/>
      <w:lvlText w:val="•"/>
      <w:lvlJc w:val="left"/>
      <w:pPr>
        <w:ind w:left="6499" w:hanging="222"/>
      </w:pPr>
      <w:rPr>
        <w:rFonts w:hint="default"/>
      </w:rPr>
    </w:lvl>
    <w:lvl w:ilvl="5" w:tplc="42B0ED4A">
      <w:numFmt w:val="bullet"/>
      <w:lvlText w:val="•"/>
      <w:lvlJc w:val="left"/>
      <w:pPr>
        <w:ind w:left="8029" w:hanging="222"/>
      </w:pPr>
      <w:rPr>
        <w:rFonts w:hint="default"/>
      </w:rPr>
    </w:lvl>
    <w:lvl w:ilvl="6" w:tplc="B59C8EBC">
      <w:numFmt w:val="bullet"/>
      <w:lvlText w:val="•"/>
      <w:lvlJc w:val="left"/>
      <w:pPr>
        <w:ind w:left="9559" w:hanging="222"/>
      </w:pPr>
      <w:rPr>
        <w:rFonts w:hint="default"/>
      </w:rPr>
    </w:lvl>
    <w:lvl w:ilvl="7" w:tplc="6DF6D9D0">
      <w:numFmt w:val="bullet"/>
      <w:lvlText w:val="•"/>
      <w:lvlJc w:val="left"/>
      <w:pPr>
        <w:ind w:left="11088" w:hanging="222"/>
      </w:pPr>
      <w:rPr>
        <w:rFonts w:hint="default"/>
      </w:rPr>
    </w:lvl>
    <w:lvl w:ilvl="8" w:tplc="A5263502">
      <w:numFmt w:val="bullet"/>
      <w:lvlText w:val="•"/>
      <w:lvlJc w:val="left"/>
      <w:pPr>
        <w:ind w:left="12618" w:hanging="222"/>
      </w:pPr>
      <w:rPr>
        <w:rFonts w:hint="default"/>
      </w:rPr>
    </w:lvl>
  </w:abstractNum>
  <w:num w:numId="1">
    <w:abstractNumId w:val="15"/>
  </w:num>
  <w:num w:numId="2">
    <w:abstractNumId w:val="29"/>
  </w:num>
  <w:num w:numId="3">
    <w:abstractNumId w:val="34"/>
  </w:num>
  <w:num w:numId="4">
    <w:abstractNumId w:val="44"/>
  </w:num>
  <w:num w:numId="5">
    <w:abstractNumId w:val="43"/>
  </w:num>
  <w:num w:numId="6">
    <w:abstractNumId w:val="41"/>
  </w:num>
  <w:num w:numId="7">
    <w:abstractNumId w:val="25"/>
  </w:num>
  <w:num w:numId="8">
    <w:abstractNumId w:val="32"/>
  </w:num>
  <w:num w:numId="9">
    <w:abstractNumId w:val="5"/>
  </w:num>
  <w:num w:numId="10">
    <w:abstractNumId w:val="35"/>
  </w:num>
  <w:num w:numId="11">
    <w:abstractNumId w:val="13"/>
  </w:num>
  <w:num w:numId="12">
    <w:abstractNumId w:val="18"/>
  </w:num>
  <w:num w:numId="13">
    <w:abstractNumId w:val="14"/>
  </w:num>
  <w:num w:numId="14">
    <w:abstractNumId w:val="16"/>
  </w:num>
  <w:num w:numId="15">
    <w:abstractNumId w:val="1"/>
  </w:num>
  <w:num w:numId="16">
    <w:abstractNumId w:val="24"/>
  </w:num>
  <w:num w:numId="17">
    <w:abstractNumId w:val="38"/>
  </w:num>
  <w:num w:numId="18">
    <w:abstractNumId w:val="9"/>
  </w:num>
  <w:num w:numId="19">
    <w:abstractNumId w:val="12"/>
  </w:num>
  <w:num w:numId="20">
    <w:abstractNumId w:val="40"/>
  </w:num>
  <w:num w:numId="21">
    <w:abstractNumId w:val="30"/>
  </w:num>
  <w:num w:numId="22">
    <w:abstractNumId w:val="31"/>
  </w:num>
  <w:num w:numId="23">
    <w:abstractNumId w:val="10"/>
  </w:num>
  <w:num w:numId="24">
    <w:abstractNumId w:val="45"/>
  </w:num>
  <w:num w:numId="25">
    <w:abstractNumId w:val="7"/>
  </w:num>
  <w:num w:numId="26">
    <w:abstractNumId w:val="27"/>
  </w:num>
  <w:num w:numId="27">
    <w:abstractNumId w:val="33"/>
  </w:num>
  <w:num w:numId="28">
    <w:abstractNumId w:val="42"/>
  </w:num>
  <w:num w:numId="29">
    <w:abstractNumId w:val="8"/>
  </w:num>
  <w:num w:numId="30">
    <w:abstractNumId w:val="23"/>
  </w:num>
  <w:num w:numId="31">
    <w:abstractNumId w:val="36"/>
  </w:num>
  <w:num w:numId="32">
    <w:abstractNumId w:val="0"/>
  </w:num>
  <w:num w:numId="33">
    <w:abstractNumId w:val="17"/>
  </w:num>
  <w:num w:numId="34">
    <w:abstractNumId w:val="19"/>
  </w:num>
  <w:num w:numId="35">
    <w:abstractNumId w:val="6"/>
  </w:num>
  <w:num w:numId="36">
    <w:abstractNumId w:val="4"/>
  </w:num>
  <w:num w:numId="37">
    <w:abstractNumId w:val="46"/>
  </w:num>
  <w:num w:numId="38">
    <w:abstractNumId w:val="11"/>
  </w:num>
  <w:num w:numId="39">
    <w:abstractNumId w:val="2"/>
  </w:num>
  <w:num w:numId="40">
    <w:abstractNumId w:val="21"/>
  </w:num>
  <w:num w:numId="41">
    <w:abstractNumId w:val="37"/>
  </w:num>
  <w:num w:numId="42">
    <w:abstractNumId w:val="26"/>
  </w:num>
  <w:num w:numId="43">
    <w:abstractNumId w:val="20"/>
  </w:num>
  <w:num w:numId="44">
    <w:abstractNumId w:val="28"/>
  </w:num>
  <w:num w:numId="45">
    <w:abstractNumId w:val="3"/>
  </w:num>
  <w:num w:numId="46">
    <w:abstractNumId w:val="39"/>
  </w:num>
  <w:num w:numId="47">
    <w:abstractNumId w:val="22"/>
  </w:num>
  <w:num w:numId="48">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6DDE"/>
    <w:rsid w:val="000F6DDE"/>
    <w:rsid w:val="00156F7B"/>
    <w:rsid w:val="00456673"/>
    <w:rsid w:val="00757479"/>
    <w:rsid w:val="00DC15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DDE"/>
    <w:pPr>
      <w:widowControl w:val="0"/>
      <w:autoSpaceDE w:val="0"/>
      <w:autoSpaceDN w:val="0"/>
    </w:pPr>
    <w:rPr>
      <w:rFonts w:ascii="Arial" w:hAnsi="Arial" w:cs="Arial"/>
    </w:rPr>
  </w:style>
  <w:style w:type="paragraph" w:styleId="Heading1">
    <w:name w:val="heading 1"/>
    <w:basedOn w:val="Normal"/>
    <w:link w:val="Heading1Char"/>
    <w:uiPriority w:val="99"/>
    <w:qFormat/>
    <w:rsid w:val="000F6DDE"/>
    <w:pPr>
      <w:ind w:left="1165" w:right="1131"/>
      <w:jc w:val="center"/>
      <w:outlineLvl w:val="0"/>
    </w:pPr>
    <w:rPr>
      <w:b/>
      <w:bCs/>
      <w:sz w:val="27"/>
      <w:szCs w:val="27"/>
    </w:rPr>
  </w:style>
  <w:style w:type="paragraph" w:styleId="Heading2">
    <w:name w:val="heading 2"/>
    <w:basedOn w:val="Normal"/>
    <w:link w:val="Heading2Char"/>
    <w:uiPriority w:val="99"/>
    <w:qFormat/>
    <w:rsid w:val="000F6DDE"/>
    <w:pPr>
      <w:ind w:left="2767" w:right="2726"/>
      <w:jc w:val="center"/>
      <w:outlineLvl w:val="1"/>
    </w:pPr>
    <w:rPr>
      <w:b/>
      <w:bCs/>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28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C528F"/>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0F6DDE"/>
    <w:pPr>
      <w:spacing w:before="151"/>
      <w:ind w:left="160"/>
    </w:pPr>
    <w:rPr>
      <w:sz w:val="19"/>
      <w:szCs w:val="19"/>
    </w:rPr>
  </w:style>
  <w:style w:type="character" w:customStyle="1" w:styleId="BodyTextChar">
    <w:name w:val="Body Text Char"/>
    <w:basedOn w:val="DefaultParagraphFont"/>
    <w:link w:val="BodyText"/>
    <w:uiPriority w:val="99"/>
    <w:semiHidden/>
    <w:rsid w:val="001C528F"/>
    <w:rPr>
      <w:rFonts w:ascii="Arial" w:hAnsi="Arial" w:cs="Arial"/>
    </w:rPr>
  </w:style>
  <w:style w:type="paragraph" w:styleId="ListParagraph">
    <w:name w:val="List Paragraph"/>
    <w:basedOn w:val="Normal"/>
    <w:uiPriority w:val="99"/>
    <w:qFormat/>
    <w:rsid w:val="000F6DDE"/>
    <w:pPr>
      <w:spacing w:before="151"/>
      <w:ind w:left="381" w:hanging="221"/>
    </w:pPr>
  </w:style>
  <w:style w:type="paragraph" w:customStyle="1" w:styleId="TableParagraph">
    <w:name w:val="Table Paragraph"/>
    <w:basedOn w:val="Normal"/>
    <w:uiPriority w:val="99"/>
    <w:rsid w:val="000F6DDE"/>
    <w:pPr>
      <w:spacing w:before="6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ragraf.rs/"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nline@paragraf.rs"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emo.paragraf.rs/WebParagrafDemo/?actid=126947" TargetMode="External"/><Relationship Id="rId1" Type="http://schemas.openxmlformats.org/officeDocument/2006/relationships/numbering" Target="numbering.xml"/><Relationship Id="rId6" Type="http://schemas.openxmlformats.org/officeDocument/2006/relationships/hyperlink" Target="https://www.paragraf.rs/strane/paragraf_lex.html"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21</Pages>
  <Words>7641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Preuzeto iz elektronske pravne baze Paragraf Lex</dc:title>
  <dc:subject/>
  <dc:creator>Paragraf Lex</dc:creator>
  <cp:keywords/>
  <dc:description/>
  <cp:lastModifiedBy>Admin</cp:lastModifiedBy>
  <cp:revision>2</cp:revision>
  <dcterms:created xsi:type="dcterms:W3CDTF">2019-04-08T15:46:00Z</dcterms:created>
  <dcterms:modified xsi:type="dcterms:W3CDTF">2019-04-08T15:46:00Z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